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20" w:rsidRDefault="002B1720" w:rsidP="002B1720"/>
    <w:tbl>
      <w:tblPr>
        <w:tblW w:w="11381" w:type="dxa"/>
        <w:jc w:val="center"/>
        <w:tblInd w:w="-776" w:type="dxa"/>
        <w:tblCellMar>
          <w:left w:w="107" w:type="dxa"/>
          <w:right w:w="107" w:type="dxa"/>
        </w:tblCellMar>
        <w:tblLook w:val="04A0"/>
      </w:tblPr>
      <w:tblGrid>
        <w:gridCol w:w="706"/>
        <w:gridCol w:w="3769"/>
        <w:gridCol w:w="617"/>
        <w:gridCol w:w="806"/>
        <w:gridCol w:w="675"/>
        <w:gridCol w:w="4191"/>
        <w:gridCol w:w="617"/>
      </w:tblGrid>
      <w:tr w:rsidR="002B1720" w:rsidTr="002B1720">
        <w:trPr>
          <w:gridAfter w:val="1"/>
          <w:wAfter w:w="617" w:type="dxa"/>
          <w:jc w:val="center"/>
        </w:trPr>
        <w:tc>
          <w:tcPr>
            <w:tcW w:w="4475" w:type="dxa"/>
            <w:gridSpan w:val="2"/>
          </w:tcPr>
          <w:p w:rsidR="002B1720" w:rsidRDefault="002B1720" w:rsidP="002B1720">
            <w:pPr>
              <w:tabs>
                <w:tab w:val="left" w:pos="5040"/>
              </w:tabs>
              <w:spacing w:after="0" w:line="240" w:lineRule="atLeast"/>
              <w:jc w:val="center"/>
              <w:rPr>
                <w:b/>
                <w:caps/>
                <w:sz w:val="20"/>
                <w:szCs w:val="20"/>
              </w:rPr>
            </w:pPr>
            <w:r>
              <w:rPr>
                <w:b/>
                <w:caps/>
                <w:sz w:val="20"/>
                <w:szCs w:val="20"/>
              </w:rPr>
              <w:t>Башкортостан РеспубликаҺ</w:t>
            </w:r>
            <w:proofErr w:type="gramStart"/>
            <w:r>
              <w:rPr>
                <w:b/>
                <w:caps/>
                <w:sz w:val="20"/>
                <w:szCs w:val="20"/>
              </w:rPr>
              <w:t>ы</w:t>
            </w:r>
            <w:proofErr w:type="gramEnd"/>
          </w:p>
          <w:p w:rsidR="002B1720" w:rsidRDefault="002B1720" w:rsidP="002B1720">
            <w:pPr>
              <w:tabs>
                <w:tab w:val="left" w:pos="5040"/>
              </w:tabs>
              <w:spacing w:after="0" w:line="240" w:lineRule="atLeast"/>
              <w:jc w:val="center"/>
              <w:rPr>
                <w:b/>
                <w:caps/>
                <w:sz w:val="20"/>
                <w:szCs w:val="20"/>
              </w:rPr>
            </w:pPr>
            <w:r>
              <w:rPr>
                <w:b/>
                <w:caps/>
                <w:sz w:val="20"/>
                <w:szCs w:val="20"/>
              </w:rPr>
              <w:t>илеш районы муниципаль районынын РСАЙ ауыл советы ауыл билӘмӘҺе ХАКИМИЯТЕ</w:t>
            </w:r>
          </w:p>
          <w:p w:rsidR="002B1720" w:rsidRDefault="002B1720" w:rsidP="002B1720">
            <w:pPr>
              <w:tabs>
                <w:tab w:val="left" w:pos="5040"/>
              </w:tabs>
              <w:spacing w:after="0" w:line="240" w:lineRule="atLeast"/>
              <w:jc w:val="center"/>
              <w:rPr>
                <w:b/>
                <w:caps/>
                <w:sz w:val="20"/>
                <w:szCs w:val="20"/>
              </w:rPr>
            </w:pPr>
            <w:r>
              <w:rPr>
                <w:b/>
                <w:caps/>
                <w:sz w:val="20"/>
                <w:szCs w:val="20"/>
              </w:rPr>
              <w:t>(Баш</w:t>
            </w:r>
            <w:r>
              <w:rPr>
                <w:b/>
                <w:caps/>
                <w:sz w:val="20"/>
                <w:szCs w:val="20"/>
              </w:rPr>
              <w:sym w:font="ATimes" w:char="004B"/>
            </w:r>
            <w:r>
              <w:rPr>
                <w:b/>
                <w:caps/>
                <w:sz w:val="20"/>
                <w:szCs w:val="20"/>
              </w:rPr>
              <w:t>ортостан РеспубликаҺ</w:t>
            </w:r>
            <w:proofErr w:type="gramStart"/>
            <w:r>
              <w:rPr>
                <w:b/>
                <w:caps/>
                <w:sz w:val="20"/>
                <w:szCs w:val="20"/>
              </w:rPr>
              <w:t>ы</w:t>
            </w:r>
            <w:proofErr w:type="gramEnd"/>
          </w:p>
          <w:p w:rsidR="002B1720" w:rsidRDefault="002B1720" w:rsidP="002B1720">
            <w:pPr>
              <w:tabs>
                <w:tab w:val="left" w:pos="5040"/>
              </w:tabs>
              <w:spacing w:after="0" w:line="240" w:lineRule="atLeast"/>
              <w:jc w:val="center"/>
              <w:rPr>
                <w:b/>
                <w:caps/>
                <w:sz w:val="20"/>
                <w:szCs w:val="20"/>
              </w:rPr>
            </w:pPr>
            <w:r>
              <w:rPr>
                <w:b/>
                <w:caps/>
                <w:sz w:val="20"/>
                <w:szCs w:val="20"/>
              </w:rPr>
              <w:t>илеш районынын</w:t>
            </w:r>
          </w:p>
          <w:p w:rsidR="002B1720" w:rsidRDefault="002B1720" w:rsidP="002B1720">
            <w:pPr>
              <w:tabs>
                <w:tab w:val="left" w:pos="5040"/>
              </w:tabs>
              <w:spacing w:after="0" w:line="240" w:lineRule="atLeast"/>
              <w:jc w:val="center"/>
              <w:rPr>
                <w:b/>
                <w:caps/>
                <w:sz w:val="20"/>
                <w:szCs w:val="20"/>
              </w:rPr>
            </w:pPr>
            <w:proofErr w:type="gramStart"/>
            <w:r>
              <w:rPr>
                <w:b/>
                <w:caps/>
                <w:sz w:val="20"/>
                <w:szCs w:val="20"/>
              </w:rPr>
              <w:t>РСАЙ ауыл БИЛӘМӘҺе ХАКИМИЯТЕ)</w:t>
            </w:r>
            <w:proofErr w:type="gramEnd"/>
          </w:p>
          <w:p w:rsidR="002B1720" w:rsidRDefault="002B1720" w:rsidP="002B1720">
            <w:pPr>
              <w:tabs>
                <w:tab w:val="left" w:pos="5040"/>
              </w:tabs>
              <w:spacing w:after="0" w:line="240" w:lineRule="atLeast"/>
              <w:jc w:val="center"/>
              <w:rPr>
                <w:b/>
                <w:caps/>
                <w:sz w:val="20"/>
                <w:szCs w:val="20"/>
              </w:rPr>
            </w:pPr>
          </w:p>
        </w:tc>
        <w:tc>
          <w:tcPr>
            <w:tcW w:w="1423" w:type="dxa"/>
            <w:gridSpan w:val="2"/>
            <w:hideMark/>
          </w:tcPr>
          <w:p w:rsidR="002B1720" w:rsidRDefault="002B1720" w:rsidP="002B1720">
            <w:pPr>
              <w:tabs>
                <w:tab w:val="left" w:pos="5040"/>
              </w:tabs>
              <w:spacing w:after="0" w:line="240" w:lineRule="atLeast"/>
              <w:jc w:val="center"/>
              <w:rPr>
                <w:rFonts w:ascii="ATimes" w:hAnsi="ATimes"/>
                <w:sz w:val="20"/>
                <w:szCs w:val="20"/>
              </w:rPr>
            </w:pPr>
            <w:r>
              <w:rPr>
                <w:noProof/>
              </w:rPr>
              <w:drawing>
                <wp:anchor distT="0" distB="0" distL="114300" distR="114300" simplePos="0" relativeHeight="251659264" behindDoc="0" locked="0" layoutInCell="1" allowOverlap="1">
                  <wp:simplePos x="0" y="0"/>
                  <wp:positionH relativeFrom="column">
                    <wp:posOffset>-38735</wp:posOffset>
                  </wp:positionH>
                  <wp:positionV relativeFrom="paragraph">
                    <wp:posOffset>-3810</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pic:spPr>
                      </pic:pic>
                    </a:graphicData>
                  </a:graphic>
                </wp:anchor>
              </w:drawing>
            </w:r>
            <w:r>
              <w:rPr>
                <w:rFonts w:ascii="ATimes" w:hAnsi="ATimes"/>
                <w:sz w:val="20"/>
                <w:szCs w:val="20"/>
              </w:rPr>
              <w:t></w:t>
            </w:r>
          </w:p>
        </w:tc>
        <w:tc>
          <w:tcPr>
            <w:tcW w:w="4866" w:type="dxa"/>
            <w:gridSpan w:val="2"/>
          </w:tcPr>
          <w:p w:rsidR="002B1720" w:rsidRDefault="002B1720" w:rsidP="002B1720">
            <w:pPr>
              <w:tabs>
                <w:tab w:val="left" w:pos="5040"/>
              </w:tabs>
              <w:spacing w:after="0" w:line="240" w:lineRule="atLeast"/>
              <w:ind w:right="-892"/>
              <w:rPr>
                <w:b/>
                <w:caps/>
                <w:sz w:val="20"/>
                <w:szCs w:val="20"/>
              </w:rPr>
            </w:pPr>
            <w:r>
              <w:rPr>
                <w:b/>
                <w:caps/>
                <w:sz w:val="20"/>
                <w:szCs w:val="20"/>
              </w:rPr>
              <w:t>АДМИНИСТРАЦИЯ сельского поселения  РСАЕВСКИЙ  сельсовет муниципального района илишевский район</w:t>
            </w:r>
          </w:p>
          <w:p w:rsidR="002B1720" w:rsidRDefault="002B1720" w:rsidP="002B1720">
            <w:pPr>
              <w:tabs>
                <w:tab w:val="left" w:pos="5040"/>
              </w:tabs>
              <w:spacing w:after="0" w:line="240" w:lineRule="atLeast"/>
              <w:rPr>
                <w:b/>
                <w:caps/>
                <w:sz w:val="20"/>
                <w:szCs w:val="20"/>
              </w:rPr>
            </w:pPr>
            <w:r>
              <w:rPr>
                <w:b/>
                <w:caps/>
                <w:sz w:val="20"/>
                <w:szCs w:val="20"/>
              </w:rPr>
              <w:t>республики башкортостан</w:t>
            </w:r>
          </w:p>
          <w:p w:rsidR="002B1720" w:rsidRDefault="002B1720" w:rsidP="002B1720">
            <w:pPr>
              <w:tabs>
                <w:tab w:val="left" w:pos="5040"/>
              </w:tabs>
              <w:spacing w:after="0" w:line="240" w:lineRule="atLeast"/>
              <w:ind w:left="-785" w:firstLine="785"/>
              <w:rPr>
                <w:b/>
                <w:caps/>
                <w:sz w:val="20"/>
                <w:szCs w:val="20"/>
              </w:rPr>
            </w:pPr>
            <w:proofErr w:type="gramStart"/>
            <w:r>
              <w:rPr>
                <w:b/>
                <w:caps/>
                <w:sz w:val="20"/>
                <w:szCs w:val="20"/>
              </w:rPr>
              <w:t>(АДМИНИСтРАЦИЯ РСАЕВСКИЙ                                                                   с              сельсовет Илишевский район</w:t>
            </w:r>
            <w:proofErr w:type="gramEnd"/>
          </w:p>
          <w:p w:rsidR="002B1720" w:rsidRDefault="002B1720" w:rsidP="002B1720">
            <w:pPr>
              <w:tabs>
                <w:tab w:val="left" w:pos="5040"/>
              </w:tabs>
              <w:spacing w:after="0" w:line="240" w:lineRule="atLeast"/>
              <w:rPr>
                <w:b/>
                <w:caps/>
                <w:sz w:val="20"/>
                <w:szCs w:val="20"/>
              </w:rPr>
            </w:pPr>
            <w:proofErr w:type="gramStart"/>
            <w:r>
              <w:rPr>
                <w:b/>
                <w:caps/>
                <w:sz w:val="20"/>
                <w:szCs w:val="20"/>
              </w:rPr>
              <w:t>республики Башкортостан)</w:t>
            </w:r>
            <w:proofErr w:type="gramEnd"/>
          </w:p>
          <w:p w:rsidR="002B1720" w:rsidRDefault="002B1720" w:rsidP="002B1720">
            <w:pPr>
              <w:tabs>
                <w:tab w:val="left" w:pos="5040"/>
              </w:tabs>
              <w:spacing w:after="0" w:line="240" w:lineRule="atLeast"/>
              <w:jc w:val="center"/>
              <w:rPr>
                <w:b/>
                <w:caps/>
                <w:sz w:val="20"/>
                <w:szCs w:val="20"/>
              </w:rPr>
            </w:pPr>
          </w:p>
        </w:tc>
      </w:tr>
      <w:tr w:rsidR="002B1720" w:rsidTr="002B1720">
        <w:trPr>
          <w:gridBefore w:val="1"/>
          <w:wBefore w:w="706" w:type="dxa"/>
          <w:jc w:val="center"/>
        </w:trPr>
        <w:tc>
          <w:tcPr>
            <w:tcW w:w="4386" w:type="dxa"/>
            <w:gridSpan w:val="2"/>
            <w:tcBorders>
              <w:top w:val="nil"/>
              <w:left w:val="nil"/>
              <w:bottom w:val="thinThickSmallGap" w:sz="24" w:space="0" w:color="auto"/>
              <w:right w:val="nil"/>
            </w:tcBorders>
          </w:tcPr>
          <w:p w:rsidR="002B1720" w:rsidRDefault="002B1720" w:rsidP="002B1720">
            <w:pPr>
              <w:tabs>
                <w:tab w:val="left" w:pos="5040"/>
              </w:tabs>
              <w:jc w:val="center"/>
              <w:rPr>
                <w:b/>
                <w:sz w:val="20"/>
                <w:szCs w:val="20"/>
              </w:rPr>
            </w:pPr>
          </w:p>
        </w:tc>
        <w:tc>
          <w:tcPr>
            <w:tcW w:w="1481" w:type="dxa"/>
            <w:gridSpan w:val="2"/>
            <w:tcBorders>
              <w:top w:val="nil"/>
              <w:left w:val="nil"/>
              <w:bottom w:val="thinThickSmallGap" w:sz="24" w:space="0" w:color="auto"/>
              <w:right w:val="nil"/>
            </w:tcBorders>
          </w:tcPr>
          <w:p w:rsidR="002B1720" w:rsidRDefault="002B1720" w:rsidP="002B1720">
            <w:pPr>
              <w:tabs>
                <w:tab w:val="left" w:pos="5040"/>
              </w:tabs>
              <w:spacing w:before="120" w:after="120"/>
              <w:jc w:val="center"/>
              <w:rPr>
                <w:rFonts w:ascii="ATimes" w:hAnsi="ATimes" w:cs="Arial"/>
                <w:sz w:val="20"/>
                <w:szCs w:val="20"/>
              </w:rPr>
            </w:pPr>
          </w:p>
        </w:tc>
        <w:tc>
          <w:tcPr>
            <w:tcW w:w="4808" w:type="dxa"/>
            <w:gridSpan w:val="2"/>
            <w:tcBorders>
              <w:top w:val="nil"/>
              <w:left w:val="nil"/>
              <w:bottom w:val="thinThickSmallGap" w:sz="24" w:space="0" w:color="auto"/>
              <w:right w:val="nil"/>
            </w:tcBorders>
          </w:tcPr>
          <w:p w:rsidR="002B1720" w:rsidRDefault="002B1720" w:rsidP="002B1720">
            <w:pPr>
              <w:tabs>
                <w:tab w:val="left" w:pos="5040"/>
              </w:tabs>
              <w:jc w:val="center"/>
              <w:rPr>
                <w:rFonts w:cs="Arial"/>
                <w:sz w:val="20"/>
                <w:szCs w:val="20"/>
              </w:rPr>
            </w:pPr>
          </w:p>
        </w:tc>
      </w:tr>
    </w:tbl>
    <w:p w:rsidR="002B1720" w:rsidRDefault="002B1720" w:rsidP="002B1720">
      <w:pPr>
        <w:tabs>
          <w:tab w:val="left" w:pos="5040"/>
        </w:tabs>
      </w:pPr>
      <w:r>
        <w:t xml:space="preserve">                                                                    </w:t>
      </w:r>
    </w:p>
    <w:p w:rsidR="002B1720" w:rsidRDefault="002B1720" w:rsidP="002B1720">
      <w:pPr>
        <w:tabs>
          <w:tab w:val="left" w:pos="5040"/>
        </w:tabs>
        <w:jc w:val="center"/>
        <w:rPr>
          <w:b/>
        </w:rPr>
      </w:pPr>
      <w:r>
        <w:rPr>
          <w:b/>
        </w:rPr>
        <w:t>КАРАР                                                                    ПОСТАНОВЛЕНИЕ</w:t>
      </w:r>
    </w:p>
    <w:p w:rsidR="002B1720" w:rsidRDefault="002B1720" w:rsidP="002B1720">
      <w:pPr>
        <w:pStyle w:val="af7"/>
        <w:tabs>
          <w:tab w:val="left" w:pos="5040"/>
        </w:tabs>
        <w:jc w:val="both"/>
        <w:rPr>
          <w:b w:val="0"/>
          <w:szCs w:val="28"/>
        </w:rPr>
      </w:pPr>
      <w:r>
        <w:rPr>
          <w:b w:val="0"/>
          <w:szCs w:val="28"/>
        </w:rPr>
        <w:t xml:space="preserve">12 </w:t>
      </w:r>
      <w:proofErr w:type="spellStart"/>
      <w:r>
        <w:rPr>
          <w:b w:val="0"/>
          <w:szCs w:val="28"/>
        </w:rPr>
        <w:t>гыйнвар</w:t>
      </w:r>
      <w:proofErr w:type="spellEnd"/>
      <w:r>
        <w:rPr>
          <w:b w:val="0"/>
          <w:szCs w:val="28"/>
        </w:rPr>
        <w:t xml:space="preserve"> 2022 </w:t>
      </w:r>
      <w:proofErr w:type="spellStart"/>
      <w:r>
        <w:rPr>
          <w:b w:val="0"/>
          <w:szCs w:val="28"/>
        </w:rPr>
        <w:t>й</w:t>
      </w:r>
      <w:proofErr w:type="spellEnd"/>
      <w:r>
        <w:rPr>
          <w:b w:val="0"/>
          <w:szCs w:val="28"/>
        </w:rPr>
        <w:t>.                            № 2                                 12 января  2022г.</w:t>
      </w:r>
    </w:p>
    <w:p w:rsidR="002B1720" w:rsidRDefault="002B1720" w:rsidP="002B1720">
      <w:pPr>
        <w:pStyle w:val="af7"/>
        <w:tabs>
          <w:tab w:val="left" w:pos="5040"/>
        </w:tabs>
        <w:jc w:val="both"/>
        <w:rPr>
          <w:b w:val="0"/>
          <w:szCs w:val="28"/>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3933BF" w:rsidRPr="007058C9" w:rsidRDefault="003933BF" w:rsidP="00603A23">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603A23">
        <w:rPr>
          <w:b/>
          <w:bCs/>
          <w:color w:val="000000" w:themeColor="text1"/>
        </w:rPr>
        <w:t>сельском поселении Рсаевский сельсовет муниципального района Илишевский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3A387C" w:rsidRPr="00745456" w:rsidRDefault="003A387C" w:rsidP="002B1720">
      <w:pPr>
        <w:widowControl w:val="0"/>
        <w:autoSpaceDE w:val="0"/>
        <w:autoSpaceDN w:val="0"/>
        <w:adjustRightInd w:val="0"/>
        <w:spacing w:after="0" w:line="240" w:lineRule="auto"/>
        <w:rPr>
          <w:bCs/>
          <w:color w:val="000000" w:themeColor="text1"/>
        </w:rPr>
      </w:pPr>
    </w:p>
    <w:p w:rsidR="004C611C" w:rsidRPr="00745456" w:rsidRDefault="004C611C" w:rsidP="002B1720">
      <w:pPr>
        <w:autoSpaceDE w:val="0"/>
        <w:autoSpaceDN w:val="0"/>
        <w:adjustRightInd w:val="0"/>
        <w:spacing w:after="0" w:line="240" w:lineRule="auto"/>
        <w:ind w:firstLine="709"/>
        <w:jc w:val="both"/>
        <w:rPr>
          <w:color w:val="000000" w:themeColor="text1"/>
          <w:lang w:eastAsia="ar-SA"/>
        </w:rPr>
      </w:pPr>
      <w:r w:rsidRPr="00745456">
        <w:rPr>
          <w:color w:val="000000" w:themeColor="text1"/>
        </w:rPr>
        <w:t xml:space="preserve">В соответствии с Федеральными законами от 6 октября 2003 года </w:t>
      </w:r>
      <w:r w:rsidR="00CB5B9D" w:rsidRPr="00745456">
        <w:rPr>
          <w:color w:val="000000" w:themeColor="text1"/>
        </w:rPr>
        <w:t xml:space="preserve">                   </w:t>
      </w:r>
      <w:r w:rsidRPr="00745456">
        <w:rPr>
          <w:color w:val="000000" w:themeColor="text1"/>
        </w:rPr>
        <w:t xml:space="preserve">№ 131-ФЗ «Об общих принципах организации местного самоуправления </w:t>
      </w:r>
      <w:r w:rsidR="00CB5B9D" w:rsidRPr="00745456">
        <w:rPr>
          <w:color w:val="000000" w:themeColor="text1"/>
        </w:rPr>
        <w:t xml:space="preserve">                    </w:t>
      </w:r>
      <w:r w:rsidRPr="00745456">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45456">
        <w:rPr>
          <w:color w:val="000000" w:themeColor="text1"/>
        </w:rPr>
        <w:t xml:space="preserve"> </w:t>
      </w:r>
      <w:r w:rsidR="002B1720" w:rsidRPr="00745456">
        <w:rPr>
          <w:bCs/>
          <w:color w:val="000000" w:themeColor="text1"/>
        </w:rPr>
        <w:t>сельского поселения Рсаевский сельсовет муниципального района Илишевский район Республики Башкортостан</w:t>
      </w:r>
      <w:r w:rsidR="002B1720" w:rsidRPr="00745456">
        <w:rPr>
          <w:color w:val="000000" w:themeColor="text1"/>
          <w:lang w:eastAsia="ar-SA"/>
        </w:rPr>
        <w:t xml:space="preserve"> </w:t>
      </w:r>
      <w:r w:rsidRPr="00745456">
        <w:rPr>
          <w:color w:val="000000" w:themeColor="text1"/>
          <w:lang w:eastAsia="ar-SA"/>
        </w:rPr>
        <w:t>ПОСТАНОВЛЯЕТ:</w:t>
      </w:r>
    </w:p>
    <w:p w:rsidR="00F62B7A" w:rsidRDefault="00C21504" w:rsidP="002B1720">
      <w:pPr>
        <w:widowControl w:val="0"/>
        <w:autoSpaceDE w:val="0"/>
        <w:autoSpaceDN w:val="0"/>
        <w:adjustRightInd w:val="0"/>
        <w:spacing w:after="0" w:line="240" w:lineRule="auto"/>
        <w:jc w:val="both"/>
        <w:rPr>
          <w:bCs/>
          <w:color w:val="000000" w:themeColor="text1"/>
        </w:rPr>
      </w:pPr>
      <w:r w:rsidRPr="00745456">
        <w:rPr>
          <w:color w:val="000000" w:themeColor="text1"/>
        </w:rPr>
        <w:t xml:space="preserve">         </w:t>
      </w:r>
      <w:r w:rsidR="004C611C" w:rsidRPr="00745456">
        <w:rPr>
          <w:color w:val="000000" w:themeColor="text1"/>
        </w:rPr>
        <w:t xml:space="preserve">1. Утвердить Административный регламент предоставления муниципальной услуги </w:t>
      </w:r>
      <w:r w:rsidR="00AE32D2" w:rsidRPr="00745456">
        <w:rPr>
          <w:color w:val="000000" w:themeColor="text1"/>
        </w:rPr>
        <w:t>«Признание в установленном порядке помещения жилым помещением, жилого помещения непригодным</w:t>
      </w:r>
      <w:r w:rsidR="00C8532D" w:rsidRPr="00745456">
        <w:rPr>
          <w:color w:val="000000" w:themeColor="text1"/>
        </w:rPr>
        <w:t xml:space="preserve"> </w:t>
      </w:r>
      <w:r w:rsidR="00AE32D2" w:rsidRPr="00745456">
        <w:rPr>
          <w:color w:val="000000" w:themeColor="text1"/>
        </w:rPr>
        <w:t>для проживания, многоквартирного дома аварийным и подлежащим сносу или реконструкции»</w:t>
      </w:r>
      <w:r w:rsidR="003933BF" w:rsidRPr="00745456">
        <w:rPr>
          <w:color w:val="000000" w:themeColor="text1"/>
        </w:rPr>
        <w:t xml:space="preserve"> </w:t>
      </w:r>
      <w:r w:rsidR="003933BF" w:rsidRPr="00745456">
        <w:rPr>
          <w:bCs/>
          <w:color w:val="000000" w:themeColor="text1"/>
        </w:rPr>
        <w:t xml:space="preserve">в </w:t>
      </w:r>
      <w:r w:rsidR="002B1720" w:rsidRPr="00745456">
        <w:rPr>
          <w:bCs/>
          <w:color w:val="000000" w:themeColor="text1"/>
        </w:rPr>
        <w:t xml:space="preserve">сельском поселении Рсаевский сельсовет муниципального района Илишевский район Республики </w:t>
      </w:r>
    </w:p>
    <w:p w:rsidR="004C611C" w:rsidRPr="00745456" w:rsidRDefault="004C611C" w:rsidP="002B1720">
      <w:pPr>
        <w:widowControl w:val="0"/>
        <w:autoSpaceDE w:val="0"/>
        <w:autoSpaceDN w:val="0"/>
        <w:adjustRightInd w:val="0"/>
        <w:spacing w:after="0" w:line="240" w:lineRule="auto"/>
        <w:jc w:val="both"/>
        <w:rPr>
          <w:color w:val="000000" w:themeColor="text1"/>
        </w:rPr>
      </w:pPr>
      <w:r w:rsidRPr="00745456">
        <w:rPr>
          <w:color w:val="000000" w:themeColor="text1"/>
        </w:rPr>
        <w:t xml:space="preserve">2. Настоящее </w:t>
      </w:r>
      <w:r w:rsidR="00AE32D2" w:rsidRPr="00745456">
        <w:rPr>
          <w:color w:val="000000" w:themeColor="text1"/>
        </w:rPr>
        <w:t>п</w:t>
      </w:r>
      <w:r w:rsidRPr="00745456">
        <w:rPr>
          <w:color w:val="000000" w:themeColor="text1"/>
        </w:rPr>
        <w:t>остановление вступает в силу на следующий день, после дня его официального опубликования (обнародования).</w:t>
      </w:r>
    </w:p>
    <w:p w:rsidR="004C611C" w:rsidRPr="00745456" w:rsidRDefault="004C611C" w:rsidP="00E870FB">
      <w:pPr>
        <w:autoSpaceDE w:val="0"/>
        <w:autoSpaceDN w:val="0"/>
        <w:adjustRightInd w:val="0"/>
        <w:spacing w:after="0" w:line="240" w:lineRule="auto"/>
        <w:ind w:firstLine="709"/>
        <w:jc w:val="both"/>
        <w:rPr>
          <w:color w:val="000000" w:themeColor="text1"/>
        </w:rPr>
      </w:pPr>
      <w:r w:rsidRPr="00745456">
        <w:rPr>
          <w:color w:val="000000" w:themeColor="text1"/>
        </w:rPr>
        <w:t xml:space="preserve">3. Настоящее </w:t>
      </w:r>
      <w:r w:rsidR="00AE32D2" w:rsidRPr="00745456">
        <w:rPr>
          <w:color w:val="000000" w:themeColor="text1"/>
        </w:rPr>
        <w:t>п</w:t>
      </w:r>
      <w:r w:rsidRPr="00745456">
        <w:rPr>
          <w:color w:val="000000" w:themeColor="text1"/>
        </w:rPr>
        <w:t>остановление опубликовать (обнародовать) (указывается источник официального опубликования либо место обнародования).</w:t>
      </w:r>
    </w:p>
    <w:p w:rsidR="004C611C" w:rsidRPr="00745456" w:rsidRDefault="004C611C" w:rsidP="002B1720">
      <w:pPr>
        <w:autoSpaceDE w:val="0"/>
        <w:autoSpaceDN w:val="0"/>
        <w:adjustRightInd w:val="0"/>
        <w:spacing w:after="0" w:line="240" w:lineRule="auto"/>
        <w:ind w:firstLine="709"/>
        <w:jc w:val="both"/>
        <w:rPr>
          <w:color w:val="000000" w:themeColor="text1"/>
        </w:rPr>
      </w:pPr>
      <w:r w:rsidRPr="00745456">
        <w:rPr>
          <w:color w:val="000000" w:themeColor="text1"/>
        </w:rPr>
        <w:t xml:space="preserve">4. </w:t>
      </w:r>
      <w:proofErr w:type="gramStart"/>
      <w:r w:rsidRPr="00745456">
        <w:rPr>
          <w:color w:val="000000" w:themeColor="text1"/>
        </w:rPr>
        <w:t>Контроль за</w:t>
      </w:r>
      <w:proofErr w:type="gramEnd"/>
      <w:r w:rsidRPr="00745456">
        <w:rPr>
          <w:color w:val="000000" w:themeColor="text1"/>
        </w:rPr>
        <w:t xml:space="preserve"> исполнением настоящего постановления </w:t>
      </w:r>
      <w:r w:rsidR="002B1720" w:rsidRPr="00745456">
        <w:rPr>
          <w:color w:val="000000" w:themeColor="text1"/>
        </w:rPr>
        <w:t>оставляю за собой.</w:t>
      </w:r>
    </w:p>
    <w:p w:rsidR="003A387C" w:rsidRPr="00745456" w:rsidRDefault="003A387C" w:rsidP="00E870FB">
      <w:pPr>
        <w:spacing w:after="0" w:line="240" w:lineRule="auto"/>
        <w:ind w:firstLine="851"/>
        <w:jc w:val="both"/>
        <w:rPr>
          <w:color w:val="000000" w:themeColor="text1"/>
        </w:rPr>
      </w:pPr>
    </w:p>
    <w:p w:rsidR="003A387C" w:rsidRPr="00745456" w:rsidRDefault="002B1720" w:rsidP="00E870FB">
      <w:pPr>
        <w:spacing w:after="0" w:line="240" w:lineRule="auto"/>
        <w:ind w:firstLine="851"/>
        <w:jc w:val="both"/>
        <w:rPr>
          <w:color w:val="000000" w:themeColor="text1"/>
        </w:rPr>
      </w:pPr>
      <w:r w:rsidRPr="00745456">
        <w:rPr>
          <w:color w:val="000000" w:themeColor="text1"/>
        </w:rPr>
        <w:t>Глава сельского поселения                                        Р.З.Садиков</w:t>
      </w:r>
    </w:p>
    <w:p w:rsidR="003A387C" w:rsidRDefault="003A387C" w:rsidP="00F62B7A">
      <w:pPr>
        <w:autoSpaceDE w:val="0"/>
        <w:autoSpaceDN w:val="0"/>
        <w:adjustRightInd w:val="0"/>
        <w:spacing w:after="0" w:line="240" w:lineRule="auto"/>
        <w:jc w:val="right"/>
        <w:outlineLvl w:val="0"/>
        <w:rPr>
          <w:b/>
          <w:bCs/>
          <w:color w:val="000000" w:themeColor="text1"/>
        </w:rPr>
      </w:pPr>
    </w:p>
    <w:p w:rsidR="00F62B7A" w:rsidRDefault="00F62B7A" w:rsidP="00F62B7A">
      <w:pPr>
        <w:autoSpaceDE w:val="0"/>
        <w:autoSpaceDN w:val="0"/>
        <w:adjustRightInd w:val="0"/>
        <w:spacing w:after="0" w:line="240" w:lineRule="auto"/>
        <w:jc w:val="right"/>
        <w:outlineLvl w:val="0"/>
        <w:rPr>
          <w:b/>
          <w:bCs/>
          <w:color w:val="000000" w:themeColor="text1"/>
        </w:rPr>
      </w:pPr>
    </w:p>
    <w:p w:rsidR="002B1720" w:rsidRPr="007058C9" w:rsidRDefault="002B1720" w:rsidP="002B1720">
      <w:pPr>
        <w:autoSpaceDE w:val="0"/>
        <w:autoSpaceDN w:val="0"/>
        <w:adjustRightInd w:val="0"/>
        <w:spacing w:after="0" w:line="240" w:lineRule="auto"/>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2B1720" w:rsidRDefault="00B95C8E" w:rsidP="002B1720">
      <w:pPr>
        <w:tabs>
          <w:tab w:val="left" w:pos="7425"/>
        </w:tabs>
        <w:spacing w:after="0" w:line="240" w:lineRule="auto"/>
        <w:jc w:val="right"/>
        <w:rPr>
          <w:b/>
          <w:color w:val="000000" w:themeColor="text1"/>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9F715A" w:rsidRPr="007058C9">
        <w:rPr>
          <w:b/>
          <w:color w:val="000000" w:themeColor="text1"/>
        </w:rPr>
        <w:t>Утвержден</w:t>
      </w:r>
    </w:p>
    <w:p w:rsidR="009F715A" w:rsidRPr="007058C9" w:rsidRDefault="00B95C8E" w:rsidP="002B1720">
      <w:pPr>
        <w:spacing w:after="0" w:line="240" w:lineRule="auto"/>
        <w:jc w:val="right"/>
        <w:rPr>
          <w:b/>
          <w:color w:val="000000" w:themeColor="text1"/>
        </w:rPr>
      </w:pPr>
      <w:r w:rsidRPr="007058C9">
        <w:rPr>
          <w:b/>
          <w:color w:val="000000" w:themeColor="text1"/>
        </w:rPr>
        <w:t xml:space="preserve">     </w:t>
      </w:r>
      <w:r w:rsidR="003933BF" w:rsidRPr="007058C9">
        <w:rPr>
          <w:b/>
          <w:color w:val="000000" w:themeColor="text1"/>
        </w:rPr>
        <w:t>п</w:t>
      </w:r>
      <w:r w:rsidR="009F715A" w:rsidRPr="007058C9">
        <w:rPr>
          <w:b/>
          <w:color w:val="000000" w:themeColor="text1"/>
        </w:rPr>
        <w:t xml:space="preserve">остановлением </w:t>
      </w:r>
    </w:p>
    <w:p w:rsidR="002B1720" w:rsidRDefault="00B95C8E" w:rsidP="002B1720">
      <w:pPr>
        <w:widowControl w:val="0"/>
        <w:autoSpaceDE w:val="0"/>
        <w:autoSpaceDN w:val="0"/>
        <w:adjustRightInd w:val="0"/>
        <w:spacing w:after="0" w:line="240" w:lineRule="auto"/>
        <w:jc w:val="right"/>
        <w:rPr>
          <w:b/>
          <w:bCs/>
          <w:color w:val="000000" w:themeColor="text1"/>
        </w:rPr>
      </w:pPr>
      <w:r w:rsidRPr="007058C9">
        <w:rPr>
          <w:b/>
          <w:color w:val="000000" w:themeColor="text1"/>
        </w:rPr>
        <w:t xml:space="preserve">                                                                              </w:t>
      </w:r>
      <w:r w:rsidR="009F715A" w:rsidRPr="007058C9">
        <w:rPr>
          <w:b/>
          <w:color w:val="000000" w:themeColor="text1"/>
        </w:rPr>
        <w:t>Администрации</w:t>
      </w:r>
      <w:r w:rsidR="002B1720" w:rsidRPr="002B1720">
        <w:rPr>
          <w:b/>
          <w:bCs/>
          <w:color w:val="000000" w:themeColor="text1"/>
        </w:rPr>
        <w:t xml:space="preserve"> </w:t>
      </w:r>
      <w:r w:rsidR="002B1720">
        <w:rPr>
          <w:b/>
          <w:bCs/>
          <w:color w:val="000000" w:themeColor="text1"/>
        </w:rPr>
        <w:t xml:space="preserve">сельском поселении Рсаевский сельсовет </w:t>
      </w:r>
      <w:proofErr w:type="gramStart"/>
      <w:r w:rsidR="002B1720">
        <w:rPr>
          <w:b/>
          <w:bCs/>
          <w:color w:val="000000" w:themeColor="text1"/>
        </w:rPr>
        <w:t>муниципального</w:t>
      </w:r>
      <w:proofErr w:type="gramEnd"/>
      <w:r w:rsidR="002B1720">
        <w:rPr>
          <w:b/>
          <w:bCs/>
          <w:color w:val="000000" w:themeColor="text1"/>
        </w:rPr>
        <w:t xml:space="preserve"> </w:t>
      </w:r>
    </w:p>
    <w:p w:rsidR="002B1720" w:rsidRDefault="002B1720" w:rsidP="002B1720">
      <w:pPr>
        <w:widowControl w:val="0"/>
        <w:autoSpaceDE w:val="0"/>
        <w:autoSpaceDN w:val="0"/>
        <w:adjustRightInd w:val="0"/>
        <w:spacing w:after="0" w:line="240" w:lineRule="auto"/>
        <w:jc w:val="right"/>
        <w:rPr>
          <w:b/>
          <w:bCs/>
          <w:color w:val="000000" w:themeColor="text1"/>
        </w:rPr>
      </w:pPr>
      <w:r>
        <w:rPr>
          <w:b/>
          <w:bCs/>
          <w:color w:val="000000" w:themeColor="text1"/>
        </w:rPr>
        <w:t>района Илишевский район</w:t>
      </w:r>
    </w:p>
    <w:p w:rsidR="00B95C8E" w:rsidRPr="007058C9" w:rsidRDefault="002B1720" w:rsidP="002B1720">
      <w:pPr>
        <w:widowControl w:val="0"/>
        <w:autoSpaceDE w:val="0"/>
        <w:autoSpaceDN w:val="0"/>
        <w:adjustRightInd w:val="0"/>
        <w:spacing w:after="0" w:line="240" w:lineRule="auto"/>
        <w:jc w:val="right"/>
        <w:rPr>
          <w:b/>
          <w:color w:val="000000" w:themeColor="text1"/>
        </w:rPr>
      </w:pPr>
      <w:r>
        <w:rPr>
          <w:b/>
          <w:bCs/>
          <w:color w:val="000000" w:themeColor="text1"/>
        </w:rPr>
        <w:t xml:space="preserve"> Республики Башкортостан</w:t>
      </w:r>
      <w:r>
        <w:rPr>
          <w:b/>
          <w:color w:val="000000" w:themeColor="text1"/>
        </w:rPr>
        <w:t xml:space="preserve">   от 12 января 2022 </w:t>
      </w:r>
      <w:r w:rsidR="009F715A" w:rsidRPr="007058C9">
        <w:rPr>
          <w:b/>
          <w:color w:val="000000" w:themeColor="text1"/>
        </w:rPr>
        <w:t>года</w:t>
      </w:r>
      <w:r w:rsidR="00AE32D2" w:rsidRPr="007058C9">
        <w:rPr>
          <w:b/>
          <w:color w:val="000000" w:themeColor="text1"/>
        </w:rPr>
        <w:t xml:space="preserve"> </w:t>
      </w:r>
    </w:p>
    <w:p w:rsidR="009F715A" w:rsidRPr="007058C9" w:rsidRDefault="00B95C8E" w:rsidP="002B1720">
      <w:pPr>
        <w:widowControl w:val="0"/>
        <w:autoSpaceDE w:val="0"/>
        <w:autoSpaceDN w:val="0"/>
        <w:adjustRightInd w:val="0"/>
        <w:spacing w:after="0" w:line="240" w:lineRule="auto"/>
        <w:jc w:val="right"/>
        <w:rPr>
          <w:b/>
          <w:color w:val="000000" w:themeColor="text1"/>
        </w:rPr>
      </w:pPr>
      <w:r w:rsidRPr="007058C9">
        <w:rPr>
          <w:b/>
          <w:color w:val="000000" w:themeColor="text1"/>
        </w:rPr>
        <w:t xml:space="preserve">                                                                              </w:t>
      </w:r>
      <w:r w:rsidR="009F715A" w:rsidRPr="007058C9">
        <w:rPr>
          <w:b/>
          <w:color w:val="000000" w:themeColor="text1"/>
        </w:rPr>
        <w:t xml:space="preserve">№ </w:t>
      </w:r>
      <w:r w:rsidR="002B1720">
        <w:rPr>
          <w:b/>
          <w:color w:val="000000" w:themeColor="text1"/>
        </w:rPr>
        <w:t>2</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2B1720" w:rsidRDefault="009F715A" w:rsidP="002B1720">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2B1720">
        <w:rPr>
          <w:b/>
          <w:bCs/>
          <w:color w:val="000000" w:themeColor="text1"/>
        </w:rPr>
        <w:t>сельском поселении Рсаевский сельсовет муниципального района Илишевский район Республики Башкортостан</w:t>
      </w:r>
      <w:r w:rsidR="002B1720" w:rsidRPr="007058C9">
        <w:rPr>
          <w:b/>
          <w:bCs/>
          <w:color w:val="000000" w:themeColor="text1"/>
        </w:rPr>
        <w:t xml:space="preserve"> </w:t>
      </w:r>
    </w:p>
    <w:p w:rsidR="00073986" w:rsidRPr="007058C9" w:rsidRDefault="00073986" w:rsidP="002B1720">
      <w:pPr>
        <w:widowControl w:val="0"/>
        <w:autoSpaceDE w:val="0"/>
        <w:autoSpaceDN w:val="0"/>
        <w:adjustRightInd w:val="0"/>
        <w:spacing w:after="0" w:line="240" w:lineRule="auto"/>
        <w:jc w:val="center"/>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45456"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45456">
        <w:rPr>
          <w:color w:val="000000" w:themeColor="text1"/>
        </w:rPr>
        <w:t>в</w:t>
      </w:r>
      <w:r w:rsidR="008A3620" w:rsidRPr="00745456">
        <w:rPr>
          <w:color w:val="000000" w:themeColor="text1"/>
        </w:rPr>
        <w:t xml:space="preserve"> </w:t>
      </w:r>
      <w:r w:rsidR="002B1720" w:rsidRPr="00745456">
        <w:rPr>
          <w:bCs/>
          <w:color w:val="000000" w:themeColor="text1"/>
        </w:rPr>
        <w:t>сельском поселении Рсаевский сельсовет муниципального района Илишевский район Республики Башкортостан</w:t>
      </w:r>
      <w:r w:rsidR="002B1720" w:rsidRPr="00745456">
        <w:rPr>
          <w:color w:val="000000" w:themeColor="text1"/>
        </w:rPr>
        <w:t xml:space="preserve"> </w:t>
      </w:r>
      <w:r w:rsidRPr="00745456">
        <w:rPr>
          <w:color w:val="000000" w:themeColor="text1"/>
        </w:rPr>
        <w:t xml:space="preserve">(далее – </w:t>
      </w:r>
      <w:r w:rsidR="008562C6" w:rsidRPr="00745456">
        <w:rPr>
          <w:color w:val="000000" w:themeColor="text1"/>
        </w:rPr>
        <w:t>А</w:t>
      </w:r>
      <w:r w:rsidRPr="00745456">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45456">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2B1720" w:rsidRPr="00745456">
        <w:rPr>
          <w:bCs/>
          <w:color w:val="000000" w:themeColor="text1"/>
        </w:rPr>
        <w:t>сельского поселения Рсаевский сельсовет муниципального района Илишевский район Республики Башкортостан</w:t>
      </w:r>
      <w:r w:rsidRPr="00745456">
        <w:rPr>
          <w:bCs/>
          <w:color w:val="000000" w:themeColor="text1"/>
        </w:rPr>
        <w:t xml:space="preserve"> </w:t>
      </w:r>
      <w:r w:rsidRPr="00745456">
        <w:rPr>
          <w:color w:val="000000" w:themeColor="text1"/>
        </w:rPr>
        <w:t>за исключением жилых помещений</w:t>
      </w:r>
      <w:r w:rsidRPr="007058C9">
        <w:rPr>
          <w:color w:val="000000" w:themeColor="text1"/>
        </w:rPr>
        <w:t xml:space="preserve">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745456" w:rsidRPr="00745456">
        <w:rPr>
          <w:bCs/>
          <w:color w:val="000000" w:themeColor="text1"/>
        </w:rPr>
        <w:t>сельского</w:t>
      </w:r>
      <w:r w:rsidR="002B1720" w:rsidRPr="00745456">
        <w:rPr>
          <w:bCs/>
          <w:color w:val="000000" w:themeColor="text1"/>
        </w:rPr>
        <w:t xml:space="preserve"> поселении Рсаевский сельсовет муниципального района Илишевский район Республики Башкортостан</w:t>
      </w:r>
      <w:r w:rsidR="002B1720" w:rsidRPr="007058C9">
        <w:rPr>
          <w:rFonts w:eastAsia="Calibri"/>
          <w:color w:val="000000" w:themeColor="text1"/>
        </w:rPr>
        <w:t xml:space="preserve"> </w:t>
      </w:r>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Pr="007058C9">
        <w:rPr>
          <w:color w:val="000000" w:themeColor="text1"/>
        </w:rPr>
        <w:t>_</w:t>
      </w:r>
      <w:r w:rsidR="00A1077F" w:rsidRPr="007058C9">
        <w:rPr>
          <w:color w:val="000000" w:themeColor="text1"/>
          <w:lang w:val="en-US"/>
        </w:rPr>
        <w:t>www</w:t>
      </w:r>
      <w:r w:rsidR="002C1D9F">
        <w:rPr>
          <w:color w:val="000000" w:themeColor="text1"/>
        </w:rPr>
        <w:t>.</w:t>
      </w:r>
      <w:proofErr w:type="spellStart"/>
      <w:r w:rsidR="002C1D9F">
        <w:rPr>
          <w:color w:val="000000" w:themeColor="text1"/>
          <w:lang w:val="en-US"/>
        </w:rPr>
        <w:t>rsai</w:t>
      </w:r>
      <w:proofErr w:type="spellEnd"/>
      <w:r w:rsidR="00A1077F" w:rsidRPr="007058C9">
        <w:rPr>
          <w:color w:val="000000" w:themeColor="text1"/>
        </w:rPr>
        <w:t>.</w:t>
      </w:r>
      <w:proofErr w:type="spellStart"/>
      <w:r w:rsidR="00A1077F" w:rsidRPr="007058C9">
        <w:rPr>
          <w:color w:val="000000" w:themeColor="text1"/>
          <w:lang w:val="en-US"/>
        </w:rPr>
        <w:t>ru</w:t>
      </w:r>
      <w:proofErr w:type="spellEnd"/>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7058C9">
        <w:rPr>
          <w:color w:val="000000" w:themeColor="text1"/>
        </w:rPr>
        <w:lastRenderedPageBreak/>
        <w:t>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2C1D9F"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w:t>
      </w:r>
      <w:r w:rsidR="002C1D9F">
        <w:rPr>
          <w:rFonts w:eastAsia="Calibri"/>
          <w:color w:val="000000" w:themeColor="text1"/>
        </w:rPr>
        <w:t>предоставляется Администрацией сельского поселения Рсаевский сельсовет муниципального района Илишевский район Республики Башкортостан.</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2C1D9F">
        <w:rPr>
          <w:rFonts w:eastAsia="Calibri"/>
          <w:color w:val="000000" w:themeColor="text1"/>
        </w:rPr>
        <w:t>сельского поселения Рсаевский сельсовет муниципального района Илишевский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2C1D9F" w:rsidRDefault="00BC7290" w:rsidP="002C1D9F">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2C1D9F">
        <w:rPr>
          <w:color w:val="000000" w:themeColor="text1"/>
        </w:rPr>
        <w:t>ищному и строительному надзору.</w:t>
      </w:r>
    </w:p>
    <w:p w:rsidR="002C1D9F" w:rsidRDefault="007C4681" w:rsidP="002C1D9F">
      <w:pPr>
        <w:widowControl w:val="0"/>
        <w:tabs>
          <w:tab w:val="left" w:pos="851"/>
          <w:tab w:val="left" w:pos="1134"/>
        </w:tabs>
        <w:spacing w:after="0" w:line="240" w:lineRule="auto"/>
        <w:ind w:left="709"/>
        <w:contextualSpacing/>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C1D9F">
        <w:rPr>
          <w:color w:val="000000" w:themeColor="text1"/>
        </w:rPr>
        <w:t>Администрации</w:t>
      </w:r>
    </w:p>
    <w:p w:rsidR="007C4681" w:rsidRPr="007058C9" w:rsidRDefault="00F0296E" w:rsidP="002C1D9F">
      <w:pPr>
        <w:widowControl w:val="0"/>
        <w:tabs>
          <w:tab w:val="left" w:pos="851"/>
          <w:tab w:val="left" w:pos="1134"/>
        </w:tabs>
        <w:spacing w:after="0" w:line="240" w:lineRule="auto"/>
        <w:ind w:left="709"/>
        <w:contextualSpacing/>
        <w:jc w:val="both"/>
        <w:rPr>
          <w:color w:val="000000" w:themeColor="text1"/>
        </w:rPr>
      </w:pPr>
      <w:r w:rsidRPr="007058C9">
        <w:rPr>
          <w:color w:val="000000" w:themeColor="text1"/>
        </w:rPr>
        <w:t>(</w:t>
      </w:r>
      <w:r w:rsidR="00E42DC8" w:rsidRPr="007058C9">
        <w:rPr>
          <w:color w:val="000000" w:themeColor="text1"/>
        </w:rPr>
        <w:t xml:space="preserve">Уполномоченному </w:t>
      </w:r>
      <w:r w:rsidR="007C4681" w:rsidRPr="007058C9">
        <w:rPr>
          <w:color w:val="000000" w:themeColor="text1"/>
        </w:rPr>
        <w:t>органу</w:t>
      </w:r>
      <w:r w:rsidRPr="007058C9">
        <w:rPr>
          <w:color w:val="000000" w:themeColor="text1"/>
        </w:rPr>
        <w:t>)</w:t>
      </w:r>
      <w:r w:rsidR="007C4681"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007C4681"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007C4681" w:rsidRPr="007058C9">
        <w:rPr>
          <w:color w:val="000000" w:themeColor="text1"/>
        </w:rPr>
        <w:t xml:space="preserve">и обязательными для предоставления </w:t>
      </w:r>
      <w:r w:rsidR="00E42DC8" w:rsidRPr="007058C9">
        <w:rPr>
          <w:color w:val="000000" w:themeColor="text1"/>
        </w:rPr>
        <w:t>муниципальных</w:t>
      </w:r>
      <w:r w:rsidR="007C4681"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lastRenderedPageBreak/>
        <w:t>р</w:t>
      </w:r>
      <w:r w:rsidR="00DB5B26" w:rsidRPr="007058C9">
        <w:rPr>
          <w:color w:val="000000" w:themeColor="text1"/>
        </w:rPr>
        <w:t xml:space="preserve">аспоряжение Главы </w:t>
      </w:r>
      <w:r w:rsidR="003732F3">
        <w:rPr>
          <w:color w:val="000000" w:themeColor="text1"/>
        </w:rPr>
        <w:t xml:space="preserve">сельского поселения Рсаевский сельсовет о признании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w:t>
      </w:r>
      <w:r w:rsidR="003732F3">
        <w:rPr>
          <w:color w:val="000000" w:themeColor="text1"/>
        </w:rPr>
        <w:t xml:space="preserve">сельского поселения Рсаевский сельсовет </w:t>
      </w:r>
      <w:r w:rsidRPr="007058C9">
        <w:rPr>
          <w:color w:val="000000" w:themeColor="text1"/>
        </w:rPr>
        <w:t xml:space="preserve">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w:t>
      </w:r>
      <w:r w:rsidR="003732F3">
        <w:rPr>
          <w:color w:val="000000" w:themeColor="text1"/>
        </w:rPr>
        <w:t>сельского поселения Рсаевский сельсовет</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w:t>
      </w:r>
      <w:r w:rsidR="003732F3">
        <w:rPr>
          <w:color w:val="000000" w:themeColor="text1"/>
        </w:rPr>
        <w:t xml:space="preserve">сельского поселения Рсаевский сельсовет </w:t>
      </w:r>
      <w:r w:rsidRPr="007058C9">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w:t>
      </w:r>
      <w:r w:rsidR="003732F3">
        <w:rPr>
          <w:color w:val="000000" w:themeColor="text1"/>
        </w:rPr>
        <w:t xml:space="preserve">сельского поселения </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w:t>
      </w:r>
      <w:proofErr w:type="gramEnd"/>
      <w:r w:rsidR="00522899" w:rsidRPr="007058C9">
        <w:rPr>
          <w:color w:val="000000" w:themeColor="text1"/>
        </w:rPr>
        <w:t xml:space="preserve">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обращении гражданина                                  в многофункциональный центр считается день передачи </w:t>
      </w:r>
      <w:r w:rsidRPr="007058C9">
        <w:rPr>
          <w:color w:val="000000" w:themeColor="text1"/>
        </w:rPr>
        <w:lastRenderedPageBreak/>
        <w:t>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w:t>
      </w:r>
      <w:r w:rsidRPr="007058C9">
        <w:rPr>
          <w:bCs/>
          <w:color w:val="000000" w:themeColor="text1"/>
        </w:rPr>
        <w:lastRenderedPageBreak/>
        <w:t xml:space="preserve">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вопроса  </w:t>
      </w:r>
      <w:r w:rsidR="00517B44" w:rsidRPr="007058C9">
        <w:rPr>
          <w:bCs/>
          <w:color w:val="000000" w:themeColor="text1"/>
        </w:rPr>
        <w:lastRenderedPageBreak/>
        <w:t>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3732F3">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lastRenderedPageBreak/>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w:t>
      </w:r>
      <w:r w:rsidR="000E6EFA" w:rsidRPr="007058C9">
        <w:rPr>
          <w:color w:val="000000" w:themeColor="text1"/>
        </w:rPr>
        <w:lastRenderedPageBreak/>
        <w:t>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00016F71" w:rsidRPr="007058C9">
        <w:rPr>
          <w:color w:val="000000" w:themeColor="text1"/>
        </w:rPr>
        <w:t xml:space="preserve">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lastRenderedPageBreak/>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lastRenderedPageBreak/>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bookmarkStart w:id="2" w:name="_GoBack"/>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2"/>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lastRenderedPageBreak/>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proofErr w:type="gramStart"/>
      <w:r w:rsidR="00AB6ED4" w:rsidRPr="007058C9">
        <w:rPr>
          <w:color w:val="000000" w:themeColor="text1"/>
          <w:sz w:val="28"/>
          <w:szCs w:val="28"/>
        </w:rPr>
        <w:t xml:space="preserve">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504C05"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w:t>
      </w:r>
      <w:r w:rsidRPr="007058C9">
        <w:rPr>
          <w:color w:val="000000" w:themeColor="text1"/>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lastRenderedPageBreak/>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58C9">
        <w:rPr>
          <w:color w:val="000000" w:themeColor="text1"/>
        </w:rPr>
        <w:lastRenderedPageBreak/>
        <w:t>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3732F3" w:rsidP="00840354">
      <w:pPr>
        <w:autoSpaceDE w:val="0"/>
        <w:autoSpaceDN w:val="0"/>
        <w:adjustRightInd w:val="0"/>
        <w:spacing w:after="0" w:line="240" w:lineRule="auto"/>
        <w:ind w:firstLine="709"/>
        <w:jc w:val="both"/>
        <w:rPr>
          <w:color w:val="000000" w:themeColor="text1"/>
        </w:rPr>
      </w:pPr>
      <w:r>
        <w:rPr>
          <w:color w:val="000000" w:themeColor="text1"/>
        </w:rPr>
        <w:t>О</w:t>
      </w:r>
      <w:r w:rsidR="00840354" w:rsidRPr="007058C9">
        <w:rPr>
          <w:color w:val="000000" w:themeColor="text1"/>
        </w:rPr>
        <w:t>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w:t>
      </w:r>
      <w:r w:rsidRPr="007058C9">
        <w:rPr>
          <w:color w:val="000000" w:themeColor="text1"/>
        </w:rPr>
        <w:lastRenderedPageBreak/>
        <w:t xml:space="preserve">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7058C9">
        <w:rPr>
          <w:color w:val="000000" w:themeColor="text1"/>
        </w:rPr>
        <w:lastRenderedPageBreak/>
        <w:t>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7058C9">
        <w:rPr>
          <w:color w:val="000000" w:themeColor="text1"/>
        </w:rPr>
        <w:lastRenderedPageBreak/>
        <w:t xml:space="preserve">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3732F3" w:rsidRDefault="003732F3"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3732F3" w:rsidRDefault="00EA1877" w:rsidP="00122DE4">
      <w:pPr>
        <w:autoSpaceDE w:val="0"/>
        <w:autoSpaceDN w:val="0"/>
        <w:adjustRightInd w:val="0"/>
        <w:spacing w:after="0" w:line="240" w:lineRule="auto"/>
        <w:ind w:firstLine="709"/>
        <w:jc w:val="right"/>
        <w:rPr>
          <w:b/>
          <w:color w:val="000000" w:themeColor="text1"/>
          <w:sz w:val="20"/>
          <w:szCs w:val="20"/>
        </w:rPr>
      </w:pPr>
      <w:r w:rsidRPr="003732F3">
        <w:rPr>
          <w:b/>
          <w:color w:val="000000" w:themeColor="text1"/>
          <w:sz w:val="20"/>
          <w:szCs w:val="20"/>
        </w:rPr>
        <w:lastRenderedPageBreak/>
        <w:t>П</w:t>
      </w:r>
      <w:r w:rsidR="007C26A2" w:rsidRPr="003732F3">
        <w:rPr>
          <w:b/>
          <w:color w:val="000000" w:themeColor="text1"/>
          <w:sz w:val="20"/>
          <w:szCs w:val="20"/>
        </w:rPr>
        <w:t>риложение №</w:t>
      </w:r>
      <w:r w:rsidR="00CC2EBA" w:rsidRPr="003732F3">
        <w:rPr>
          <w:b/>
          <w:color w:val="000000" w:themeColor="text1"/>
          <w:sz w:val="20"/>
          <w:szCs w:val="20"/>
        </w:rPr>
        <w:t xml:space="preserve"> </w:t>
      </w:r>
      <w:r w:rsidR="007C26A2" w:rsidRPr="003732F3">
        <w:rPr>
          <w:b/>
          <w:color w:val="000000" w:themeColor="text1"/>
          <w:sz w:val="20"/>
          <w:szCs w:val="20"/>
        </w:rPr>
        <w:t>1</w:t>
      </w:r>
    </w:p>
    <w:p w:rsidR="007C26A2" w:rsidRPr="003732F3" w:rsidRDefault="007C26A2" w:rsidP="00E870FB">
      <w:pPr>
        <w:widowControl w:val="0"/>
        <w:tabs>
          <w:tab w:val="left" w:pos="567"/>
        </w:tabs>
        <w:spacing w:after="0" w:line="240" w:lineRule="auto"/>
        <w:ind w:firstLine="426"/>
        <w:contextualSpacing/>
        <w:jc w:val="right"/>
        <w:rPr>
          <w:b/>
          <w:color w:val="000000" w:themeColor="text1"/>
          <w:sz w:val="20"/>
          <w:szCs w:val="20"/>
        </w:rPr>
      </w:pPr>
      <w:r w:rsidRPr="003732F3">
        <w:rPr>
          <w:b/>
          <w:color w:val="000000" w:themeColor="text1"/>
          <w:sz w:val="20"/>
          <w:szCs w:val="20"/>
        </w:rPr>
        <w:t xml:space="preserve">к Административному регламенту </w:t>
      </w:r>
    </w:p>
    <w:p w:rsidR="001E7A3D" w:rsidRPr="003732F3" w:rsidRDefault="007C26A2" w:rsidP="00E870FB">
      <w:pPr>
        <w:pStyle w:val="ConsPlusNormal"/>
        <w:jc w:val="right"/>
        <w:rPr>
          <w:b/>
          <w:color w:val="000000" w:themeColor="text1"/>
          <w:sz w:val="20"/>
          <w:szCs w:val="20"/>
        </w:rPr>
      </w:pPr>
      <w:r w:rsidRPr="003732F3">
        <w:rPr>
          <w:b/>
          <w:color w:val="000000" w:themeColor="text1"/>
          <w:sz w:val="20"/>
          <w:szCs w:val="20"/>
        </w:rPr>
        <w:t xml:space="preserve">предоставления муниципальной услуги </w:t>
      </w:r>
    </w:p>
    <w:p w:rsidR="001E7A3D" w:rsidRPr="003732F3" w:rsidRDefault="007C26A2" w:rsidP="00E870FB">
      <w:pPr>
        <w:pStyle w:val="ConsPlusNormal"/>
        <w:jc w:val="right"/>
        <w:rPr>
          <w:b/>
          <w:color w:val="000000" w:themeColor="text1"/>
          <w:sz w:val="20"/>
          <w:szCs w:val="20"/>
        </w:rPr>
      </w:pPr>
      <w:r w:rsidRPr="003732F3">
        <w:rPr>
          <w:b/>
          <w:color w:val="000000" w:themeColor="text1"/>
          <w:sz w:val="20"/>
          <w:szCs w:val="20"/>
        </w:rPr>
        <w:t>«Признание в установленном порядке</w:t>
      </w:r>
      <w:r w:rsidR="001E7A3D" w:rsidRPr="003732F3">
        <w:rPr>
          <w:b/>
          <w:color w:val="000000" w:themeColor="text1"/>
          <w:sz w:val="20"/>
          <w:szCs w:val="20"/>
        </w:rPr>
        <w:t xml:space="preserve"> помещения </w:t>
      </w:r>
    </w:p>
    <w:p w:rsidR="001E7A3D" w:rsidRPr="003732F3" w:rsidRDefault="007C26A2" w:rsidP="00E870FB">
      <w:pPr>
        <w:pStyle w:val="ConsPlusNormal"/>
        <w:jc w:val="right"/>
        <w:rPr>
          <w:b/>
          <w:color w:val="000000" w:themeColor="text1"/>
          <w:sz w:val="20"/>
          <w:szCs w:val="20"/>
        </w:rPr>
      </w:pPr>
      <w:r w:rsidRPr="003732F3">
        <w:rPr>
          <w:b/>
          <w:color w:val="000000" w:themeColor="text1"/>
          <w:sz w:val="20"/>
          <w:szCs w:val="20"/>
        </w:rPr>
        <w:t>жилы</w:t>
      </w:r>
      <w:r w:rsidR="001E7A3D" w:rsidRPr="003732F3">
        <w:rPr>
          <w:b/>
          <w:color w:val="000000" w:themeColor="text1"/>
          <w:sz w:val="20"/>
          <w:szCs w:val="20"/>
        </w:rPr>
        <w:t>м</w:t>
      </w:r>
      <w:r w:rsidRPr="003732F3">
        <w:rPr>
          <w:b/>
          <w:color w:val="000000" w:themeColor="text1"/>
          <w:sz w:val="20"/>
          <w:szCs w:val="20"/>
        </w:rPr>
        <w:t xml:space="preserve"> помещени</w:t>
      </w:r>
      <w:r w:rsidR="001E7A3D" w:rsidRPr="003732F3">
        <w:rPr>
          <w:b/>
          <w:color w:val="000000" w:themeColor="text1"/>
          <w:sz w:val="20"/>
          <w:szCs w:val="20"/>
        </w:rPr>
        <w:t xml:space="preserve">ем, жилого помещения </w:t>
      </w:r>
    </w:p>
    <w:p w:rsidR="0069351B" w:rsidRPr="003732F3" w:rsidRDefault="007C26A2" w:rsidP="00E870FB">
      <w:pPr>
        <w:pStyle w:val="ConsPlusNormal"/>
        <w:jc w:val="right"/>
        <w:rPr>
          <w:b/>
          <w:color w:val="000000" w:themeColor="text1"/>
          <w:sz w:val="20"/>
          <w:szCs w:val="20"/>
        </w:rPr>
      </w:pPr>
      <w:proofErr w:type="gramStart"/>
      <w:r w:rsidRPr="003732F3">
        <w:rPr>
          <w:b/>
          <w:color w:val="000000" w:themeColor="text1"/>
          <w:sz w:val="20"/>
          <w:szCs w:val="20"/>
        </w:rPr>
        <w:t>непригодным</w:t>
      </w:r>
      <w:proofErr w:type="gramEnd"/>
      <w:r w:rsidR="0069351B" w:rsidRPr="003732F3">
        <w:rPr>
          <w:b/>
          <w:color w:val="000000" w:themeColor="text1"/>
          <w:sz w:val="20"/>
          <w:szCs w:val="20"/>
        </w:rPr>
        <w:t xml:space="preserve"> </w:t>
      </w:r>
      <w:r w:rsidRPr="003732F3">
        <w:rPr>
          <w:b/>
          <w:color w:val="000000" w:themeColor="text1"/>
          <w:sz w:val="20"/>
          <w:szCs w:val="20"/>
        </w:rPr>
        <w:t>для</w:t>
      </w:r>
      <w:r w:rsidR="001E7A3D" w:rsidRPr="003732F3">
        <w:rPr>
          <w:b/>
          <w:color w:val="000000" w:themeColor="text1"/>
          <w:sz w:val="20"/>
          <w:szCs w:val="20"/>
        </w:rPr>
        <w:t xml:space="preserve"> </w:t>
      </w:r>
      <w:r w:rsidRPr="003732F3">
        <w:rPr>
          <w:b/>
          <w:color w:val="000000" w:themeColor="text1"/>
          <w:sz w:val="20"/>
          <w:szCs w:val="20"/>
        </w:rPr>
        <w:t>проживания</w:t>
      </w:r>
      <w:r w:rsidR="001E7A3D" w:rsidRPr="003732F3">
        <w:rPr>
          <w:b/>
          <w:color w:val="000000" w:themeColor="text1"/>
          <w:sz w:val="20"/>
          <w:szCs w:val="20"/>
        </w:rPr>
        <w:t>,</w:t>
      </w:r>
      <w:r w:rsidR="0069351B" w:rsidRPr="003732F3">
        <w:rPr>
          <w:b/>
          <w:color w:val="000000" w:themeColor="text1"/>
          <w:sz w:val="20"/>
          <w:szCs w:val="20"/>
        </w:rPr>
        <w:t xml:space="preserve"> </w:t>
      </w:r>
      <w:r w:rsidR="001E7A3D" w:rsidRPr="003732F3">
        <w:rPr>
          <w:b/>
          <w:color w:val="000000" w:themeColor="text1"/>
          <w:sz w:val="20"/>
          <w:szCs w:val="20"/>
        </w:rPr>
        <w:t xml:space="preserve">многоквартирного </w:t>
      </w:r>
    </w:p>
    <w:p w:rsidR="001E7A3D" w:rsidRPr="003732F3" w:rsidRDefault="001E7A3D" w:rsidP="00E870FB">
      <w:pPr>
        <w:pStyle w:val="ConsPlusNormal"/>
        <w:jc w:val="right"/>
        <w:rPr>
          <w:b/>
          <w:color w:val="000000" w:themeColor="text1"/>
          <w:sz w:val="20"/>
          <w:szCs w:val="20"/>
        </w:rPr>
      </w:pPr>
      <w:r w:rsidRPr="003732F3">
        <w:rPr>
          <w:b/>
          <w:color w:val="000000" w:themeColor="text1"/>
          <w:sz w:val="20"/>
          <w:szCs w:val="20"/>
        </w:rPr>
        <w:t>дома</w:t>
      </w:r>
      <w:r w:rsidR="0069351B" w:rsidRPr="003732F3">
        <w:rPr>
          <w:b/>
          <w:color w:val="000000" w:themeColor="text1"/>
          <w:sz w:val="20"/>
          <w:szCs w:val="20"/>
        </w:rPr>
        <w:t xml:space="preserve"> </w:t>
      </w:r>
      <w:r w:rsidRPr="003732F3">
        <w:rPr>
          <w:b/>
          <w:color w:val="000000" w:themeColor="text1"/>
          <w:sz w:val="20"/>
          <w:szCs w:val="20"/>
        </w:rPr>
        <w:t xml:space="preserve">аварийным и подлежащим </w:t>
      </w:r>
    </w:p>
    <w:p w:rsidR="007C26A2" w:rsidRPr="003732F3" w:rsidRDefault="001E7A3D" w:rsidP="00E870FB">
      <w:pPr>
        <w:pStyle w:val="ConsPlusNormal"/>
        <w:jc w:val="right"/>
        <w:rPr>
          <w:b/>
          <w:color w:val="000000" w:themeColor="text1"/>
          <w:sz w:val="20"/>
          <w:szCs w:val="20"/>
        </w:rPr>
      </w:pPr>
      <w:r w:rsidRPr="003732F3">
        <w:rPr>
          <w:b/>
          <w:color w:val="000000" w:themeColor="text1"/>
          <w:sz w:val="20"/>
          <w:szCs w:val="20"/>
        </w:rPr>
        <w:t>сносу или реконструкции</w:t>
      </w:r>
      <w:r w:rsidR="007C26A2" w:rsidRPr="003732F3">
        <w:rPr>
          <w:b/>
          <w:color w:val="000000" w:themeColor="text1"/>
          <w:sz w:val="20"/>
          <w:szCs w:val="20"/>
        </w:rPr>
        <w:t>» на территории</w:t>
      </w:r>
    </w:p>
    <w:p w:rsidR="003732F3" w:rsidRPr="003732F3" w:rsidRDefault="003732F3" w:rsidP="00E870FB">
      <w:pPr>
        <w:pStyle w:val="ConsPlusNormal"/>
        <w:jc w:val="right"/>
        <w:rPr>
          <w:b/>
          <w:color w:val="000000" w:themeColor="text1"/>
          <w:sz w:val="20"/>
          <w:szCs w:val="20"/>
        </w:rPr>
      </w:pPr>
      <w:r w:rsidRPr="003732F3">
        <w:rPr>
          <w:color w:val="000000" w:themeColor="text1"/>
          <w:sz w:val="20"/>
          <w:szCs w:val="20"/>
        </w:rPr>
        <w:t xml:space="preserve">                                                  </w:t>
      </w:r>
      <w:r w:rsidRPr="003732F3">
        <w:rPr>
          <w:b/>
          <w:color w:val="000000" w:themeColor="text1"/>
          <w:sz w:val="20"/>
          <w:szCs w:val="20"/>
        </w:rPr>
        <w:t xml:space="preserve">сельского поселения Рсаевский сельсовет муниципального района Илишевский район  </w:t>
      </w:r>
    </w:p>
    <w:p w:rsidR="007C26A2" w:rsidRPr="003732F3" w:rsidRDefault="007C26A2" w:rsidP="00E870FB">
      <w:pPr>
        <w:pStyle w:val="ConsPlusNormal"/>
        <w:jc w:val="right"/>
        <w:rPr>
          <w:b/>
          <w:color w:val="000000" w:themeColor="text1"/>
          <w:sz w:val="20"/>
          <w:szCs w:val="20"/>
        </w:rPr>
      </w:pPr>
      <w:r w:rsidRPr="003732F3">
        <w:rPr>
          <w:b/>
          <w:color w:val="000000" w:themeColor="text1"/>
          <w:sz w:val="20"/>
          <w:szCs w:val="20"/>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3732F3"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 </w:t>
      </w:r>
      <w:r w:rsidR="006E4318"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lastRenderedPageBreak/>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3732F3">
      <w:pPr>
        <w:widowControl w:val="0"/>
        <w:autoSpaceDE w:val="0"/>
        <w:autoSpaceDN w:val="0"/>
        <w:adjustRightInd w:val="0"/>
        <w:spacing w:after="0" w:line="240" w:lineRule="auto"/>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FB50BE" w:rsidRPr="001E4D33" w:rsidRDefault="000E5065" w:rsidP="001E4D33">
      <w:pPr>
        <w:spacing w:after="0" w:line="240" w:lineRule="auto"/>
        <w:jc w:val="both"/>
        <w:rPr>
          <w:rFonts w:eastAsia="Calibri"/>
          <w:color w:val="000000" w:themeColor="text1"/>
        </w:rPr>
      </w:pPr>
      <w:proofErr w:type="gramStart"/>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1E4D33">
        <w:rPr>
          <w:rFonts w:eastAsia="Calibri"/>
          <w:color w:val="000000" w:themeColor="text1"/>
        </w:rPr>
        <w:t>(подпись</w:t>
      </w:r>
      <w:proofErr w:type="gramEnd"/>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1E4D33" w:rsidRDefault="00FB50BE" w:rsidP="001E4D33">
      <w:pPr>
        <w:widowControl w:val="0"/>
        <w:tabs>
          <w:tab w:val="left" w:pos="567"/>
          <w:tab w:val="left" w:pos="6450"/>
        </w:tabs>
        <w:spacing w:after="0" w:line="240" w:lineRule="auto"/>
        <w:ind w:left="4536"/>
        <w:contextualSpacing/>
        <w:jc w:val="right"/>
        <w:rPr>
          <w:b/>
          <w:color w:val="000000" w:themeColor="text1"/>
          <w:sz w:val="22"/>
          <w:szCs w:val="22"/>
        </w:rPr>
      </w:pPr>
      <w:r w:rsidRPr="001E4D33">
        <w:rPr>
          <w:b/>
          <w:color w:val="000000" w:themeColor="text1"/>
          <w:sz w:val="22"/>
          <w:szCs w:val="22"/>
        </w:rPr>
        <w:lastRenderedPageBreak/>
        <w:t xml:space="preserve">                                   </w:t>
      </w:r>
      <w:r w:rsidR="00C86E29" w:rsidRPr="001E4D33">
        <w:rPr>
          <w:b/>
          <w:color w:val="000000" w:themeColor="text1"/>
          <w:sz w:val="22"/>
          <w:szCs w:val="22"/>
        </w:rPr>
        <w:t xml:space="preserve">  </w:t>
      </w:r>
      <w:r w:rsidR="007770BC" w:rsidRPr="001E4D33">
        <w:rPr>
          <w:b/>
          <w:color w:val="000000" w:themeColor="text1"/>
          <w:sz w:val="22"/>
          <w:szCs w:val="22"/>
        </w:rPr>
        <w:t xml:space="preserve">Приложение № </w:t>
      </w:r>
      <w:r w:rsidR="009D4C9D" w:rsidRPr="001E4D33">
        <w:rPr>
          <w:b/>
          <w:color w:val="000000" w:themeColor="text1"/>
          <w:sz w:val="22"/>
          <w:szCs w:val="22"/>
        </w:rPr>
        <w:t>2</w:t>
      </w:r>
    </w:p>
    <w:p w:rsidR="007770BC" w:rsidRPr="001E4D33" w:rsidRDefault="007770BC" w:rsidP="001E4D33">
      <w:pPr>
        <w:widowControl w:val="0"/>
        <w:tabs>
          <w:tab w:val="left" w:pos="567"/>
        </w:tabs>
        <w:spacing w:after="0" w:line="240" w:lineRule="auto"/>
        <w:ind w:left="4536"/>
        <w:contextualSpacing/>
        <w:jc w:val="right"/>
        <w:rPr>
          <w:b/>
          <w:color w:val="000000" w:themeColor="text1"/>
          <w:sz w:val="22"/>
          <w:szCs w:val="22"/>
        </w:rPr>
      </w:pPr>
      <w:r w:rsidRPr="001E4D33">
        <w:rPr>
          <w:b/>
          <w:color w:val="000000" w:themeColor="text1"/>
          <w:sz w:val="22"/>
          <w:szCs w:val="22"/>
        </w:rPr>
        <w:t xml:space="preserve">к Административному регламенту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предоставления муниципальной услуги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«Признание в установленном порядке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          помещения жилым помещением, жилого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помещения </w:t>
      </w:r>
      <w:proofErr w:type="gramStart"/>
      <w:r w:rsidRPr="001E4D33">
        <w:rPr>
          <w:b/>
          <w:color w:val="000000" w:themeColor="text1"/>
          <w:sz w:val="22"/>
          <w:szCs w:val="22"/>
        </w:rPr>
        <w:t>непригодным</w:t>
      </w:r>
      <w:proofErr w:type="gramEnd"/>
      <w:r w:rsidRPr="001E4D33">
        <w:rPr>
          <w:b/>
          <w:color w:val="000000" w:themeColor="text1"/>
          <w:sz w:val="22"/>
          <w:szCs w:val="22"/>
        </w:rPr>
        <w:t xml:space="preserve"> для проживания,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многоквартирного дома аварийным и подлежащим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сносу или реконструкции» на территории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                </w:t>
      </w:r>
      <w:r w:rsidR="001E4D33" w:rsidRPr="001E4D33">
        <w:rPr>
          <w:b/>
          <w:color w:val="000000" w:themeColor="text1"/>
          <w:sz w:val="22"/>
          <w:szCs w:val="22"/>
        </w:rPr>
        <w:t xml:space="preserve">     сельского поселения Рсаевский сельсовет муниципального района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                                                                                    Республики Башкортостан</w:t>
      </w:r>
    </w:p>
    <w:p w:rsidR="007770BC" w:rsidRPr="001E4D33" w:rsidRDefault="007770BC" w:rsidP="001E4D33">
      <w:pPr>
        <w:autoSpaceDE w:val="0"/>
        <w:autoSpaceDN w:val="0"/>
        <w:adjustRightInd w:val="0"/>
        <w:spacing w:after="0" w:line="240" w:lineRule="auto"/>
        <w:ind w:left="5245"/>
        <w:jc w:val="right"/>
        <w:rPr>
          <w:color w:val="000000" w:themeColor="text1"/>
          <w:sz w:val="22"/>
          <w:szCs w:val="22"/>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1E4D33" w:rsidRDefault="007770BC" w:rsidP="00E870FB">
      <w:pPr>
        <w:autoSpaceDE w:val="0"/>
        <w:autoSpaceDN w:val="0"/>
        <w:adjustRightInd w:val="0"/>
        <w:spacing w:after="0" w:line="240" w:lineRule="auto"/>
        <w:ind w:left="5245"/>
        <w:rPr>
          <w:color w:val="000000" w:themeColor="text1"/>
          <w:sz w:val="22"/>
          <w:szCs w:val="22"/>
        </w:rPr>
      </w:pPr>
      <w:r w:rsidRPr="007058C9">
        <w:rPr>
          <w:color w:val="000000" w:themeColor="text1"/>
        </w:rPr>
        <w:t xml:space="preserve">          </w:t>
      </w:r>
      <w:proofErr w:type="gramStart"/>
      <w:r w:rsidRPr="001E4D33">
        <w:rPr>
          <w:color w:val="000000" w:themeColor="text1"/>
          <w:sz w:val="22"/>
          <w:szCs w:val="22"/>
        </w:rPr>
        <w:t xml:space="preserve">(наименование Администрации              </w:t>
      </w:r>
      <w:proofErr w:type="gramEnd"/>
    </w:p>
    <w:p w:rsidR="007770BC" w:rsidRPr="001E4D33" w:rsidRDefault="007770BC" w:rsidP="00E870FB">
      <w:pPr>
        <w:autoSpaceDE w:val="0"/>
        <w:autoSpaceDN w:val="0"/>
        <w:adjustRightInd w:val="0"/>
        <w:spacing w:after="0" w:line="240" w:lineRule="auto"/>
        <w:ind w:left="5245"/>
        <w:rPr>
          <w:color w:val="000000" w:themeColor="text1"/>
          <w:sz w:val="22"/>
          <w:szCs w:val="22"/>
        </w:rPr>
      </w:pPr>
      <w:r w:rsidRPr="001E4D33">
        <w:rPr>
          <w:color w:val="000000" w:themeColor="text1"/>
          <w:sz w:val="22"/>
          <w:szCs w:val="22"/>
        </w:rPr>
        <w:t xml:space="preserve">             </w:t>
      </w:r>
      <w:proofErr w:type="gramStart"/>
      <w:r w:rsidRPr="001E4D33">
        <w:rPr>
          <w:color w:val="000000" w:themeColor="text1"/>
          <w:sz w:val="22"/>
          <w:szCs w:val="22"/>
        </w:rPr>
        <w:t>(Уполномоченного органа))</w:t>
      </w:r>
      <w:proofErr w:type="gramEnd"/>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1E4D33" w:rsidRDefault="007770BC" w:rsidP="00E870FB">
      <w:pPr>
        <w:autoSpaceDE w:val="0"/>
        <w:autoSpaceDN w:val="0"/>
        <w:adjustRightInd w:val="0"/>
        <w:spacing w:after="0" w:line="240" w:lineRule="auto"/>
        <w:ind w:left="5245"/>
        <w:jc w:val="center"/>
        <w:rPr>
          <w:color w:val="000000" w:themeColor="text1"/>
          <w:sz w:val="22"/>
          <w:szCs w:val="22"/>
        </w:rPr>
      </w:pPr>
      <w:r w:rsidRPr="001E4D33">
        <w:rPr>
          <w:color w:val="000000" w:themeColor="text1"/>
          <w:sz w:val="22"/>
          <w:szCs w:val="22"/>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1E4D33" w:rsidRDefault="007770BC" w:rsidP="00E870FB">
      <w:pPr>
        <w:autoSpaceDE w:val="0"/>
        <w:autoSpaceDN w:val="0"/>
        <w:adjustRightInd w:val="0"/>
        <w:spacing w:after="0" w:line="240" w:lineRule="auto"/>
        <w:ind w:left="5245"/>
        <w:jc w:val="center"/>
        <w:rPr>
          <w:color w:val="000000" w:themeColor="text1"/>
          <w:sz w:val="20"/>
          <w:szCs w:val="20"/>
        </w:rPr>
      </w:pPr>
      <w:r w:rsidRPr="007058C9">
        <w:rPr>
          <w:color w:val="000000" w:themeColor="text1"/>
        </w:rPr>
        <w:t>(</w:t>
      </w:r>
      <w:r w:rsidRPr="001E4D33">
        <w:rPr>
          <w:color w:val="000000" w:themeColor="text1"/>
          <w:sz w:val="20"/>
          <w:szCs w:val="20"/>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lastRenderedPageBreak/>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lastRenderedPageBreak/>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2B1720">
          <w:headerReference w:type="default" r:id="rId24"/>
          <w:pgSz w:w="11905" w:h="16838"/>
          <w:pgMar w:top="142"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1E4D33" w:rsidP="00ED288F">
      <w:pPr>
        <w:pStyle w:val="ConsPlusNormal"/>
        <w:jc w:val="right"/>
        <w:rPr>
          <w:b/>
          <w:color w:val="000000" w:themeColor="text1"/>
        </w:rPr>
      </w:pPr>
      <w:r>
        <w:rPr>
          <w:b/>
          <w:color w:val="000000" w:themeColor="text1"/>
        </w:rPr>
        <w:t xml:space="preserve">сельского поселения Рсаевский сельсовет муниципального                                                                                                   района Илишевский район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w:t>
      </w:r>
      <w:r w:rsidR="001E4D33">
        <w:rPr>
          <w:b/>
          <w:color w:val="000000" w:themeColor="text1"/>
        </w:rPr>
        <w:t xml:space="preserve">                                                                    </w:t>
      </w:r>
      <w:r w:rsidRPr="007058C9">
        <w:rPr>
          <w:b/>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 xml:space="preserve">(Уполномоченный орган)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соответствии </w:t>
            </w:r>
            <w:r w:rsidRPr="007058C9">
              <w:rPr>
                <w:color w:val="000000" w:themeColor="text1"/>
                <w:sz w:val="24"/>
                <w:szCs w:val="24"/>
              </w:rPr>
              <w:lastRenderedPageBreak/>
              <w:t>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AA2DEC" w:rsidRDefault="00907AEE" w:rsidP="00907AEE">
      <w:pPr>
        <w:autoSpaceDE w:val="0"/>
        <w:autoSpaceDN w:val="0"/>
        <w:adjustRightInd w:val="0"/>
        <w:spacing w:after="0" w:line="240" w:lineRule="auto"/>
        <w:ind w:firstLine="709"/>
        <w:jc w:val="right"/>
        <w:rPr>
          <w:b/>
          <w:color w:val="000000" w:themeColor="text1"/>
          <w:sz w:val="22"/>
          <w:szCs w:val="22"/>
        </w:rPr>
      </w:pPr>
      <w:r w:rsidRPr="00AA2DEC">
        <w:rPr>
          <w:b/>
          <w:color w:val="000000" w:themeColor="text1"/>
          <w:sz w:val="22"/>
          <w:szCs w:val="22"/>
        </w:rPr>
        <w:lastRenderedPageBreak/>
        <w:t>Приложение № 4</w:t>
      </w:r>
    </w:p>
    <w:p w:rsidR="00907AEE" w:rsidRPr="00AA2DEC" w:rsidRDefault="00907AEE" w:rsidP="00907AEE">
      <w:pPr>
        <w:widowControl w:val="0"/>
        <w:tabs>
          <w:tab w:val="left" w:pos="567"/>
        </w:tabs>
        <w:spacing w:after="0" w:line="240" w:lineRule="auto"/>
        <w:ind w:firstLine="426"/>
        <w:contextualSpacing/>
        <w:jc w:val="right"/>
        <w:rPr>
          <w:b/>
          <w:color w:val="000000" w:themeColor="text1"/>
          <w:sz w:val="22"/>
          <w:szCs w:val="22"/>
        </w:rPr>
      </w:pPr>
      <w:r w:rsidRPr="00AA2DEC">
        <w:rPr>
          <w:b/>
          <w:color w:val="000000" w:themeColor="text1"/>
          <w:sz w:val="22"/>
          <w:szCs w:val="22"/>
        </w:rPr>
        <w:t xml:space="preserve">к Административному регламенту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предоставления муниципальной услуги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«Признание в установленном порядке помещения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жилым помещением, жилого помещения </w:t>
      </w:r>
    </w:p>
    <w:p w:rsidR="00907AEE" w:rsidRPr="00AA2DEC" w:rsidRDefault="00907AEE" w:rsidP="00907AEE">
      <w:pPr>
        <w:pStyle w:val="ConsPlusNormal"/>
        <w:jc w:val="right"/>
        <w:rPr>
          <w:b/>
          <w:color w:val="000000" w:themeColor="text1"/>
          <w:sz w:val="22"/>
          <w:szCs w:val="22"/>
        </w:rPr>
      </w:pPr>
      <w:proofErr w:type="gramStart"/>
      <w:r w:rsidRPr="00AA2DEC">
        <w:rPr>
          <w:b/>
          <w:color w:val="000000" w:themeColor="text1"/>
          <w:sz w:val="22"/>
          <w:szCs w:val="22"/>
        </w:rPr>
        <w:t>непригодным</w:t>
      </w:r>
      <w:proofErr w:type="gramEnd"/>
      <w:r w:rsidRPr="00AA2DEC">
        <w:rPr>
          <w:b/>
          <w:color w:val="000000" w:themeColor="text1"/>
          <w:sz w:val="22"/>
          <w:szCs w:val="22"/>
        </w:rPr>
        <w:t xml:space="preserve"> для проживания, многоквартирного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дома аварийным и подлежащим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сносу или реконструкции» на территории</w:t>
      </w:r>
    </w:p>
    <w:p w:rsidR="001E4D33" w:rsidRPr="00AA2DEC" w:rsidRDefault="001E4D33" w:rsidP="00907AEE">
      <w:pPr>
        <w:pStyle w:val="ConsPlusNormal"/>
        <w:jc w:val="right"/>
        <w:rPr>
          <w:b/>
          <w:color w:val="000000" w:themeColor="text1"/>
          <w:sz w:val="22"/>
          <w:szCs w:val="22"/>
        </w:rPr>
      </w:pPr>
      <w:r w:rsidRPr="00AA2DEC">
        <w:rPr>
          <w:b/>
          <w:color w:val="000000" w:themeColor="text1"/>
          <w:sz w:val="22"/>
          <w:szCs w:val="22"/>
        </w:rPr>
        <w:t>сельского поселения Рсаевский сельсовет</w:t>
      </w:r>
    </w:p>
    <w:p w:rsidR="00907AEE" w:rsidRPr="00AA2DEC" w:rsidRDefault="001E4D33" w:rsidP="00907AEE">
      <w:pPr>
        <w:pStyle w:val="ConsPlusNormal"/>
        <w:jc w:val="right"/>
        <w:rPr>
          <w:b/>
          <w:color w:val="000000" w:themeColor="text1"/>
          <w:sz w:val="22"/>
          <w:szCs w:val="22"/>
        </w:rPr>
      </w:pPr>
      <w:r w:rsidRPr="00AA2DEC">
        <w:rPr>
          <w:b/>
          <w:color w:val="000000" w:themeColor="text1"/>
          <w:sz w:val="22"/>
          <w:szCs w:val="22"/>
        </w:rPr>
        <w:t xml:space="preserve"> муниципального района Илишевский район</w:t>
      </w:r>
    </w:p>
    <w:p w:rsidR="00907AEE" w:rsidRPr="00AA2DEC" w:rsidRDefault="00907AEE" w:rsidP="00907AEE">
      <w:pPr>
        <w:spacing w:after="0" w:line="240" w:lineRule="auto"/>
        <w:ind w:firstLine="67"/>
        <w:jc w:val="both"/>
        <w:rPr>
          <w:b/>
          <w:color w:val="000000" w:themeColor="text1"/>
          <w:sz w:val="22"/>
          <w:szCs w:val="22"/>
        </w:rPr>
      </w:pPr>
      <w:r w:rsidRPr="00AA2DEC">
        <w:rPr>
          <w:b/>
          <w:color w:val="000000" w:themeColor="text1"/>
          <w:sz w:val="22"/>
          <w:szCs w:val="22"/>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4F" w:rsidRDefault="00C1514F" w:rsidP="007753F7">
      <w:pPr>
        <w:spacing w:after="0" w:line="240" w:lineRule="auto"/>
      </w:pPr>
      <w:r>
        <w:separator/>
      </w:r>
    </w:p>
  </w:endnote>
  <w:endnote w:type="continuationSeparator" w:id="0">
    <w:p w:rsidR="00C1514F" w:rsidRDefault="00C1514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4F" w:rsidRDefault="00C1514F" w:rsidP="007753F7">
      <w:pPr>
        <w:spacing w:after="0" w:line="240" w:lineRule="auto"/>
      </w:pPr>
      <w:r>
        <w:separator/>
      </w:r>
    </w:p>
  </w:footnote>
  <w:footnote w:type="continuationSeparator" w:id="0">
    <w:p w:rsidR="00C1514F" w:rsidRDefault="00C1514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2B1720" w:rsidRDefault="002B1720">
        <w:pPr>
          <w:pStyle w:val="af0"/>
          <w:jc w:val="center"/>
        </w:pPr>
        <w:fldSimple w:instr="PAGE   \* MERGEFORMAT">
          <w:r w:rsidR="00F62B7A">
            <w:rPr>
              <w:noProof/>
            </w:rPr>
            <w:t>2</w:t>
          </w:r>
        </w:fldSimple>
      </w:p>
    </w:sdtContent>
  </w:sdt>
  <w:p w:rsidR="002B1720" w:rsidRDefault="002B172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4D33"/>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1720"/>
    <w:rsid w:val="002B3B0C"/>
    <w:rsid w:val="002B51DF"/>
    <w:rsid w:val="002B531C"/>
    <w:rsid w:val="002B7784"/>
    <w:rsid w:val="002C0B64"/>
    <w:rsid w:val="002C1D9F"/>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0E"/>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2F3"/>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4C05"/>
    <w:rsid w:val="00505E40"/>
    <w:rsid w:val="00506153"/>
    <w:rsid w:val="0050632E"/>
    <w:rsid w:val="00513270"/>
    <w:rsid w:val="00514E23"/>
    <w:rsid w:val="00517B44"/>
    <w:rsid w:val="00520C39"/>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3A23"/>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45456"/>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2DEC"/>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514F"/>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058"/>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2B7A"/>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1"/>
    <w:qFormat/>
    <w:rsid w:val="002B1720"/>
    <w:pPr>
      <w:tabs>
        <w:tab w:val="left" w:pos="6663"/>
      </w:tabs>
      <w:overflowPunct w:val="0"/>
      <w:autoSpaceDE w:val="0"/>
      <w:autoSpaceDN w:val="0"/>
      <w:adjustRightInd w:val="0"/>
      <w:spacing w:after="0" w:line="360" w:lineRule="auto"/>
      <w:jc w:val="center"/>
    </w:pPr>
    <w:rPr>
      <w:rFonts w:ascii="Calibri" w:eastAsia="Calibri" w:hAnsi="Calibri"/>
      <w:b/>
      <w:szCs w:val="20"/>
      <w:lang w:eastAsia="ru-RU"/>
    </w:rPr>
  </w:style>
  <w:style w:type="character" w:customStyle="1" w:styleId="af8">
    <w:name w:val="Название Знак"/>
    <w:basedOn w:val="a0"/>
    <w:link w:val="af7"/>
    <w:uiPriority w:val="10"/>
    <w:rsid w:val="002B1720"/>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f7"/>
    <w:locked/>
    <w:rsid w:val="002B1720"/>
    <w:rPr>
      <w:rFonts w:ascii="Calibri" w:eastAsia="Calibri" w:hAnsi="Calibri"/>
      <w:b/>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F7EA-636B-4125-837D-ECE6493C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55</Pages>
  <Words>17066</Words>
  <Characters>97281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Rsay</cp:lastModifiedBy>
  <cp:revision>113</cp:revision>
  <cp:lastPrinted>2022-02-21T09:29:00Z</cp:lastPrinted>
  <dcterms:created xsi:type="dcterms:W3CDTF">2021-05-18T13:30:00Z</dcterms:created>
  <dcterms:modified xsi:type="dcterms:W3CDTF">2022-02-21T09:29:00Z</dcterms:modified>
</cp:coreProperties>
</file>