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77"/>
        <w:gridCol w:w="7834"/>
        <w:gridCol w:w="763"/>
      </w:tblGrid>
      <w:tr w:rsidR="007F06F8" w:rsidRPr="001919C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  <w:lang w:val="en-US"/>
              </w:rPr>
            </w:pPr>
            <w:bookmarkStart w:id="0" w:name="_GoBack"/>
            <w:bookmarkEnd w:id="0"/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right="1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СТР.</w:t>
            </w:r>
          </w:p>
        </w:tc>
      </w:tr>
      <w:tr w:rsidR="007F06F8" w:rsidRPr="001919C9">
        <w:trPr>
          <w:trHeight w:hRule="exact" w:val="4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Преамбула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 xml:space="preserve">РАЗДЕЛ </w:t>
            </w:r>
            <w:r w:rsidRPr="001919C9">
              <w:rPr>
                <w:rStyle w:val="ArialUnicodeMS"/>
                <w:rFonts w:ascii="Arial" w:hAnsi="Arial" w:cs="Arial"/>
                <w:lang w:val="en-US" w:eastAsia="en-US"/>
              </w:rPr>
              <w:t>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ПОРЯДОК ПРИМЕНЕНИЯ ПРАВИЛ ЗЕМЛЕПОЛЬЗОВАНИЯ И ЗАСТРОЙКИ ТЕРРИТОРИИ И ВНЕСЕНИЯ В НИХ ИЗМЕНЕНИЙ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ОБЩИЕ ПОЛОЖЕНИЯ О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</w:t>
            </w:r>
          </w:p>
        </w:tc>
      </w:tr>
      <w:tr w:rsidR="007F06F8" w:rsidRPr="001919C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Основные понятия, используемые в правилах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Основания введения, назначение и состав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16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и их применение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17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Открытость и доступность информации о землепользовании и застройке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20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Действие настоящих Правил по отношению к генеральному плану СП Рсаевский  сельсовет МР Илишевский район РБ, иной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21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22</w:t>
            </w:r>
          </w:p>
        </w:tc>
      </w:tr>
      <w:tr w:rsidR="007F06F8" w:rsidRPr="001919C9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ПРАВА ПО ИСПОЛЬЗОВАНИЮ ОБЪЕКТОВ НЕДВИЖИМОСТИ, ВОЗНИКШИЕ ДО ВВЕДЕНИЯ В ДЕЙСТВИЕ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23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23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Использование земельных участков и объектов капитального строительства, а также их изменение в случае несоответствия градостроительным регламентам в составе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23</w:t>
            </w:r>
          </w:p>
        </w:tc>
      </w:tr>
      <w:tr w:rsidR="007F06F8" w:rsidRPr="001919C9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ПОЛОЖЕНИЕ О РЕГУЛИРОВАНИИ ЗЕМЛЕПОЛЬЗОВАНИЯ И ЗАСТРОЙКИ ТЕРРИТОРИИ СЕЛЬСКОГО ПОСЕЛЕНИЯ РСАЕВСКИЙ  СЕЛЬСОВЕТ МУНИЦИПАЛЬНОГО РАЙОНА ИЛИШЕВСКИЙ РАЙОН РЕСПУБЛИКИ БАШКОРТОСТАН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24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Органы местного самоуправления, регулирующие землепользование и застройку на территории СП Рсаевский  сельсовет МР Илишевский район РБ в части подготовки и применения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24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Комиссия по подготовке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28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Порядок утверждения правил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29</w:t>
            </w:r>
          </w:p>
        </w:tc>
      </w:tr>
      <w:tr w:rsidR="007F06F8" w:rsidRPr="001919C9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30</w:t>
            </w:r>
          </w:p>
        </w:tc>
      </w:tr>
      <w:tr w:rsidR="007F06F8" w:rsidRPr="001919C9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30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Порядок предоставления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30</w:t>
            </w:r>
          </w:p>
        </w:tc>
      </w:tr>
      <w:tr w:rsidR="007F06F8" w:rsidRPr="001919C9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ПОЛОЖЕНИЕ О ПОДГОТОВКЕ ДОКУМЕНТАЦИИ ПО ПЛАНИРОВКЕ ТЕРРИТОРИИ ОРГАНАМИ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32</w:t>
            </w:r>
          </w:p>
        </w:tc>
      </w:tr>
      <w:tr w:rsidR="007F06F8" w:rsidRPr="001919C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Назначение, виды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32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33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Схема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36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планы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37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Развитие застроенных территорий сельского поселения Рсаевский  сельсовет МР Илишевский район Республики Башкортостан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39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Комплексное освоение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1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40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Освоение территории сельского поселения Рсаевский 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41</w:t>
            </w:r>
          </w:p>
        </w:tc>
      </w:tr>
    </w:tbl>
    <w:p w:rsidR="007F06F8" w:rsidRPr="001919C9" w:rsidRDefault="007F06F8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77"/>
        <w:gridCol w:w="7834"/>
        <w:gridCol w:w="763"/>
      </w:tblGrid>
      <w:tr w:rsidR="007F06F8" w:rsidRPr="001919C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СТР.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Комплексное освоение территории сельского поселения Рсаевский  сельсовет МР Илишевский район Республики Башкортостан в целях строительства жилья экономического класса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42</w:t>
            </w:r>
          </w:p>
        </w:tc>
      </w:tr>
      <w:tr w:rsidR="007F06F8" w:rsidRPr="001919C9">
        <w:trPr>
          <w:trHeight w:hRule="exact" w:val="59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1"/>
                <w:rFonts w:ascii="Arial" w:hAnsi="Arial" w:cs="Arial"/>
              </w:rPr>
              <w:t xml:space="preserve">Комплексное развитие территории </w:t>
            </w:r>
            <w:r w:rsidRPr="001919C9">
              <w:rPr>
                <w:rStyle w:val="ArialUnicodeMS3"/>
                <w:rFonts w:ascii="Arial" w:hAnsi="Arial" w:cs="Arial"/>
              </w:rPr>
              <w:t>по инициативе правообладателей земельных участков и (или) расположенных на них объектов недвижимого имущества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43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1"/>
                <w:rFonts w:ascii="Arial" w:hAnsi="Arial" w:cs="Arial"/>
              </w:rPr>
              <w:t xml:space="preserve">Комплексное развитие территории </w:t>
            </w:r>
            <w:r w:rsidRPr="001919C9">
              <w:rPr>
                <w:rStyle w:val="ArialUnicodeMS3"/>
                <w:rFonts w:ascii="Arial" w:hAnsi="Arial" w:cs="Arial"/>
              </w:rPr>
              <w:t>по инициативе органов местного самоуправления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43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43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Образование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43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Образование земельных участков из земель или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44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Раздел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44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Выдел земельного участка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45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Объединение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45</w:t>
            </w:r>
          </w:p>
        </w:tc>
      </w:tr>
      <w:tr w:rsidR="007F06F8" w:rsidRPr="001919C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29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Перераспределение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46</w:t>
            </w:r>
          </w:p>
        </w:tc>
      </w:tr>
      <w:tr w:rsidR="007F06F8" w:rsidRPr="001919C9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Требования к образуемым и измененным земельным участкам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46</w:t>
            </w:r>
          </w:p>
        </w:tc>
      </w:tr>
      <w:tr w:rsidR="007F06F8" w:rsidRPr="001919C9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ОБЩИЕ ПОЛОЖЕНИЯ О ПОРЯДКЕ ПРЕДОСТАВЛЕНИЯ ЗЕМЕЛЬНЫХ УЧАСТКОВ, НАХОДЯЩИХСЯ В ГОСУДАРСТВЕННОЙ ИЛИ МУНИЦИПАЛЬНОЙ СОБСТВЕННОСТИ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46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Условия предоставления земельных участков, сформированных из состава государственных или муниципальных земель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46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Особенности предоставления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47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УСТАНОВЛЕНИЕ,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47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 землях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47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Установление и изменение границ земель публичного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47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48</w:t>
            </w:r>
          </w:p>
        </w:tc>
      </w:tr>
      <w:tr w:rsidR="007F06F8" w:rsidRPr="001919C9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ПОЛОЖЕНИЕ О ПРОВЕДЕНИИ ПУБЛИЧНЫХ СЛУШАНИЙ ПО ВОПРОСАМ ГРАДОСТРОИТЕЛЬНОЙ ДЕЯТЕЛЬНОСТИ ТЕРРИТОРИИ СП РСАЕВСКИЙ  СЕЛЬСОВЕТ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48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 публичных слушаниях по вопросам градостроительной деятельности и организация проведения публичных слушаний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48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50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Особенности проведения публичных слушаний по внесению изменений в настоящие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51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39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Особенности проведения публичных слушаний по проекту документации по планировке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54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56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58</w:t>
            </w:r>
          </w:p>
        </w:tc>
      </w:tr>
      <w:tr w:rsidR="007F06F8" w:rsidRPr="001919C9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ПОЛОЖЕНИЕ О РЕЗЕРВИРОВАНИИ ЗЕМЕЛЬ, ОБ ИЗЪЯТИИ ЗЕМЕЛЬНЫХ УЧАСТКОВ ДЛЯ ГОСУДАРСТВЕННЫХ ИЛИ МУНИЦИПАЛЬНЫХ НУЖД, УСТАНОВЛЕНИИ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61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основания изъятия земельных участков и объектов капитального строительства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61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основания резервирования земель для государственных или муниципальных нужд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8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61</w:t>
            </w:r>
          </w:p>
        </w:tc>
      </w:tr>
    </w:tbl>
    <w:p w:rsidR="007F06F8" w:rsidRPr="001919C9" w:rsidRDefault="007F06F8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77"/>
        <w:gridCol w:w="7834"/>
        <w:gridCol w:w="763"/>
      </w:tblGrid>
      <w:tr w:rsidR="007F06F8" w:rsidRPr="001919C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СТР.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Установление публичных сервитутов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62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Порядок использования земельных участков, находящихся в государственной или муниципальной собственности без предоставления и установления сервитута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63</w:t>
            </w:r>
          </w:p>
        </w:tc>
      </w:tr>
      <w:tr w:rsidR="007F06F8" w:rsidRPr="001919C9">
        <w:trPr>
          <w:trHeight w:hRule="exact" w:val="52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ПОЛОЖЕНИЕ О ВНЕСЕНИИ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63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Порядок внесения изменений в правила землепользования и застройки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63</w:t>
            </w:r>
          </w:p>
        </w:tc>
      </w:tr>
      <w:tr w:rsidR="007F06F8" w:rsidRPr="001919C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Порядок утверждения проекта о внесении изменений в Правила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65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7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СТРОИТЕЛЬСТВО, РЕКОНСТРУКЦИЯ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66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Право на строительные изменения объектов капитального строительства и основания для его реализации. Виды строительных изменений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66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49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5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Осуществление строительства, реконструкции, капитального ремонта объекта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67</w:t>
            </w:r>
          </w:p>
        </w:tc>
      </w:tr>
      <w:tr w:rsidR="007F06F8" w:rsidRPr="001919C9">
        <w:trPr>
          <w:trHeight w:hRule="exact" w:val="3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Строительный контроль. Государственный строительный надзор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69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Приемка объекта и выдача разрешения на ввод объекта в эксплуатацию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70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73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11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ИНФОРМАЦИОННАЯ СИСТЕМА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74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об информационной системе обеспечения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74</w:t>
            </w:r>
          </w:p>
        </w:tc>
      </w:tr>
      <w:tr w:rsidR="007F06F8" w:rsidRPr="001919C9">
        <w:trPr>
          <w:trHeight w:hRule="exact" w:val="73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КОНТРОЛЬ ЗА ИСПОЛЬЗОВАНИЕМ ЗЕМЕЛЬНЫХ УЧАСТКОВ И ОБЪЕКТОВ КАПИТАЛЬНОГО СТРОИТЕЛЬСТВА. ОТВЕТСТВЕННОСТЬ ЗА НАРУШЕНИЕ НАСТОЯЩИХ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75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Контроль за использованием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75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Задачи и порядок осуществления муниципального земельного контроля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75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Ответственность за нарушение Правил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77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РАЗДЕЛ 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КАРТА ГРАДОСТРОИТЕЛЬНОГО ЗОНИРОВАНИЯ. КАРТЫ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89</w:t>
            </w:r>
          </w:p>
        </w:tc>
      </w:tr>
      <w:tr w:rsidR="007F06F8" w:rsidRPr="001919C9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КАРТА ГРАДОСТРОИТЕЛЬНОГО ЗОНИРОВАНИЯ СЕЛЬСКОГО ПОСЕЛЕНИЯ РСАЕВСКИЙ  СЕЛЬСОВЕТ МУНИЦИПАЛЬНОГО РАЙОНА ИЛИШЕВСКИЙ РАЙОН РЕСПУБЛИКИ БАШКОРТОСТАН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78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 карте градостроительного зонирования в части границ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78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Границы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78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59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Виды территориальных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79</w:t>
            </w:r>
          </w:p>
        </w:tc>
      </w:tr>
      <w:tr w:rsidR="007F06F8" w:rsidRPr="001919C9">
        <w:trPr>
          <w:trHeight w:hRule="exact" w:val="523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КАРТА ГРАДОСТРОИТЕЛЬНОГО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80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 карте градостроительного зонирования в части границ зон с особыми условиями использования территории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80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Виды зон с особыми условиями территории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80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jc w:val="both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Перечень предприятий, формирующих границы санитарно-защитных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81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Виды зон с особыми условиями использования территорий по природно</w:t>
            </w:r>
            <w:r w:rsidRPr="001919C9">
              <w:rPr>
                <w:rStyle w:val="ArialUnicodeMS3"/>
                <w:rFonts w:ascii="Arial" w:hAnsi="Arial" w:cs="Arial"/>
              </w:rPr>
              <w:softHyphen/>
              <w:t>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82</w:t>
            </w:r>
          </w:p>
        </w:tc>
      </w:tr>
    </w:tbl>
    <w:p w:rsidR="007F06F8" w:rsidRPr="001919C9" w:rsidRDefault="007F06F8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77"/>
        <w:gridCol w:w="7834"/>
        <w:gridCol w:w="763"/>
      </w:tblGrid>
      <w:tr w:rsidR="007F06F8" w:rsidRPr="001919C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СТР.</w:t>
            </w:r>
          </w:p>
        </w:tc>
      </w:tr>
      <w:tr w:rsidR="007F06F8" w:rsidRPr="001919C9">
        <w:trPr>
          <w:trHeight w:hRule="exact" w:val="73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2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КАРТА ГРАДОСТРОИТЕЛЬНОГО ЗОНИРОВАНИЯ В ЧАСТИ ГРАНИЦ ЗОН ОХРАНЫ ОБЪЕКТОВ КУЛЬТУРНОГО НАСЛЕДИЯ И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85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Общие положения о градостроительном зонировании в части границ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85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Перечень объектов культурного наследия на территории СП Рсаевский  сельсовет МР Илишевский район РБ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85</w:t>
            </w:r>
          </w:p>
        </w:tc>
      </w:tr>
      <w:tr w:rsidR="007F06F8" w:rsidRPr="001919C9">
        <w:trPr>
          <w:trHeight w:hRule="exact" w:val="35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РАЗДЕЛ III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ГРАДОСТРОИТЕЛЬНЫЕ РЕГЛАМЕНТЫ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86</w:t>
            </w:r>
          </w:p>
        </w:tc>
      </w:tr>
      <w:tr w:rsidR="007F06F8" w:rsidRPr="001919C9">
        <w:trPr>
          <w:trHeight w:hRule="exact" w:val="114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ГРАДОСТРОИТЕЛЬНЫЕ РЕГЛАМЕНТЫ В ЧАСТИ ВИДОВ РАЗРЕШЕННОГО ИСПОЛЬЗОВАНИЯ ЗЕМЕЛЬНЫХ УЧАСТКОВ И ОБЪЕКТОВ КАПИТАЛЬНОГО СТРОИТЕЛЬСТВА, ПРЕДЕЛЬНЫХ РАЗМЕРОВ ЗЕМЕЛЬНЫХ УЧАСТКОВ И ПРЕДЕЛЬНЫХ ПАРАМЕТРОВ РАЗРЕШЁННОГО СТРОИТЕЛЬСТВА, РЕКОНСТРУКЦИИ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86</w:t>
            </w:r>
          </w:p>
        </w:tc>
      </w:tr>
      <w:tr w:rsidR="007F06F8" w:rsidRPr="001919C9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жилой зоны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86</w:t>
            </w:r>
          </w:p>
        </w:tc>
      </w:tr>
      <w:tr w:rsidR="007F06F8" w:rsidRPr="001919C9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общественно-деловых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89</w:t>
            </w:r>
          </w:p>
        </w:tc>
      </w:tr>
      <w:tr w:rsidR="007F06F8" w:rsidRPr="001919C9">
        <w:trPr>
          <w:trHeight w:hRule="exact" w:val="37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производственных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91</w:t>
            </w:r>
          </w:p>
        </w:tc>
      </w:tr>
      <w:tr w:rsidR="007F06F8" w:rsidRPr="001919C9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69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рекреационных зон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94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зоны инженерной и транспортной инфраструктуры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2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95</w:t>
            </w:r>
          </w:p>
        </w:tc>
      </w:tr>
      <w:tr w:rsidR="007F06F8" w:rsidRPr="001919C9">
        <w:trPr>
          <w:trHeight w:hRule="exact" w:val="365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зон специального назначения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97</w:t>
            </w:r>
          </w:p>
        </w:tc>
      </w:tr>
      <w:tr w:rsidR="007F06F8" w:rsidRPr="001919C9">
        <w:trPr>
          <w:trHeight w:hRule="exact" w:val="36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Градостроительные регламенты зоны сельскохозяйственного использования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98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Вспомогательные виды разрешенного использования земельных участков и объектов капитального строительства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99</w:t>
            </w:r>
          </w:p>
        </w:tc>
      </w:tr>
      <w:tr w:rsidR="007F06F8" w:rsidRPr="001919C9">
        <w:trPr>
          <w:trHeight w:hRule="exact" w:val="9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19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САНИТАРНО-ГИГИЕНИЧЕСКИМ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100</w:t>
            </w:r>
          </w:p>
        </w:tc>
      </w:tr>
      <w:tr w:rsidR="007F06F8" w:rsidRPr="001919C9">
        <w:trPr>
          <w:trHeight w:hRule="exact" w:val="80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динамических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100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зон санитарных ограничений от стационарных техногенных источников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100</w:t>
            </w:r>
          </w:p>
        </w:tc>
      </w:tr>
      <w:tr w:rsidR="007F06F8" w:rsidRPr="001919C9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20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С ОСОБЫМИ УСЛОВИЯМИ ИСПОЛЬЗОВАНИЯ ТЕРРИТОРИЙ ПО ПРИРОДНО-ЭКОЛОГИЧЕСКИМ ТРЕБОВАНИЯМ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103</w:t>
            </w:r>
          </w:p>
        </w:tc>
      </w:tr>
      <w:tr w:rsidR="007F06F8" w:rsidRPr="001919C9">
        <w:trPr>
          <w:trHeight w:hRule="exact" w:val="57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зон охраны водоемов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103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зон санитарной охраны водопроводных сооружений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105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экзогенных геологических процессов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106</w:t>
            </w:r>
          </w:p>
        </w:tc>
      </w:tr>
      <w:tr w:rsidR="007F06F8" w:rsidRPr="001919C9">
        <w:trPr>
          <w:trHeight w:hRule="exact" w:val="797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79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естественных ландшафтов и озелененных территорий, входящих в структуру природного комплекса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106</w:t>
            </w:r>
          </w:p>
        </w:tc>
      </w:tr>
      <w:tr w:rsidR="007F06F8" w:rsidRPr="001919C9">
        <w:trPr>
          <w:trHeight w:hRule="exact" w:val="504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F06F8" w:rsidRPr="001919C9" w:rsidRDefault="007F06F8">
      <w:pPr>
        <w:rPr>
          <w:rFonts w:ascii="Arial" w:hAnsi="Arial" w:cs="Arial"/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/>
      </w:tblPr>
      <w:tblGrid>
        <w:gridCol w:w="1277"/>
        <w:gridCol w:w="7834"/>
        <w:gridCol w:w="763"/>
      </w:tblGrid>
      <w:tr w:rsidR="007F06F8" w:rsidRPr="001919C9">
        <w:trPr>
          <w:trHeight w:hRule="exact" w:val="518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jc w:val="center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СОДЕРЖАНИЕ ТОМА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1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СТР.</w:t>
            </w:r>
          </w:p>
        </w:tc>
      </w:tr>
      <w:tr w:rsidR="007F06F8" w:rsidRPr="001919C9">
        <w:trPr>
          <w:trHeight w:hRule="exact" w:val="93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Глава 21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0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2"/>
                <w:rFonts w:ascii="Arial" w:hAnsi="Arial" w:cs="Arial"/>
              </w:rPr>
              <w:t>ГРАДОСТРОИТЕЛЬНЫЕ РЕГЛАМЕНТЫ В ЧАСТИ ОГРАНИЧЕНИЙ ИСПОЛЬЗОВАНИЯ ЗЕМЕЛЬНЫХ УЧАСТКОВ И ОБЪЕКТОВ КАПИТАЛЬНОГО СТРОИТЕЛЬСТВА НА ТЕРРИТОРИИ ЗОН ОХРАНЫ ОБЪЕКТОВ КУЛЬТУРНОГО НАСЛЕДИЯ И ГРАНИЦ ЗОН ОСОБОГО РЕГУЛИРОВАНИЯ ГРАДОСТРОИТЕЛЬНОЙ ДЕЯТЕЛЬНОСТИ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106</w:t>
            </w:r>
          </w:p>
        </w:tc>
      </w:tr>
      <w:tr w:rsidR="007F06F8" w:rsidRPr="001919C9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80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Виды работ по сохранению объектов культурного наследия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106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81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на территориях охранных зон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107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82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Особые условия и мероприятия, необходимые для сохранности и эффективного использования памятников архитектуры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108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83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на территории охранных зон памятников истории и культуры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108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84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зоны ценного историко-природного ландшафта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109</w:t>
            </w:r>
          </w:p>
        </w:tc>
      </w:tr>
      <w:tr w:rsidR="007F06F8" w:rsidRPr="001919C9">
        <w:trPr>
          <w:trHeight w:hRule="exact" w:val="56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85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Особые условия и мероприятия, необходимые для сохранности и эффективного использования территорий ценных историко-природных ландшафтов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109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86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Ограничения использования земельных участков и объектов капитального строительства на территории зоны охраняемого культурного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110</w:t>
            </w:r>
          </w:p>
        </w:tc>
      </w:tr>
      <w:tr w:rsidR="007F06F8" w:rsidRPr="001919C9">
        <w:trPr>
          <w:trHeight w:hRule="exact" w:val="57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87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26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Особые условия и мероприятия, необходимые для сохранности предметов, элементов и объектов охраняемого археологического слоя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110</w:t>
            </w:r>
          </w:p>
        </w:tc>
      </w:tr>
      <w:tr w:rsidR="007F06F8" w:rsidRPr="001919C9">
        <w:trPr>
          <w:trHeight w:hRule="exact" w:val="34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Статья 88</w:t>
            </w: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Специальная охранная зона объектов археологии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110</w:t>
            </w:r>
          </w:p>
        </w:tc>
      </w:tr>
      <w:tr w:rsidR="007F06F8" w:rsidRPr="001919C9">
        <w:trPr>
          <w:trHeight w:hRule="exact" w:val="350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9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"/>
                <w:rFonts w:ascii="Arial" w:hAnsi="Arial" w:cs="Arial"/>
              </w:rPr>
              <w:t>ПРИЛОЖЕНИЯ: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F06F8" w:rsidRPr="001919C9">
        <w:trPr>
          <w:trHeight w:hRule="exact" w:val="346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1. Классификатор видов разрешенного использования земельных участков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180" w:lineRule="exact"/>
              <w:ind w:right="60"/>
              <w:jc w:val="right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111</w:t>
            </w:r>
          </w:p>
        </w:tc>
      </w:tr>
      <w:tr w:rsidR="007F06F8" w:rsidRPr="001919C9">
        <w:trPr>
          <w:trHeight w:hRule="exact" w:val="581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2. Карта градостроительного зонирования в части границ территориальных зон.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  <w:tr w:rsidR="007F06F8" w:rsidRPr="001919C9">
        <w:trPr>
          <w:trHeight w:hRule="exact" w:val="1282"/>
          <w:jc w:val="center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F06F8" w:rsidRPr="001919C9" w:rsidRDefault="007F06F8">
            <w:pPr>
              <w:pStyle w:val="1"/>
              <w:framePr w:w="9874" w:wrap="notBeside" w:vAnchor="text" w:hAnchor="text" w:xAlign="center" w:y="1"/>
              <w:shd w:val="clear" w:color="auto" w:fill="auto"/>
              <w:spacing w:line="230" w:lineRule="exact"/>
              <w:ind w:left="80"/>
              <w:rPr>
                <w:rFonts w:ascii="Arial" w:hAnsi="Arial" w:cs="Arial"/>
              </w:rPr>
            </w:pPr>
            <w:r w:rsidRPr="001919C9">
              <w:rPr>
                <w:rStyle w:val="ArialUnicodeMS3"/>
                <w:rFonts w:ascii="Arial" w:hAnsi="Arial" w:cs="Arial"/>
              </w:rPr>
              <w:t>3. Карта градостроительного зонирования в части границ зон с особыми условиями использования территории по санитарно-гигиеническим, природно</w:t>
            </w:r>
            <w:r w:rsidRPr="001919C9">
              <w:rPr>
                <w:rStyle w:val="ArialUnicodeMS3"/>
                <w:rFonts w:ascii="Arial" w:hAnsi="Arial" w:cs="Arial"/>
              </w:rPr>
              <w:softHyphen/>
              <w:t>экологическим и историко-архитектурным требованиям. Карта границ зон ограничений, по градостроительным требованиям, зон особого регулирования градостроительной деятельности. М 1:5000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F06F8" w:rsidRPr="001919C9" w:rsidRDefault="007F06F8">
            <w:pPr>
              <w:framePr w:w="9874" w:wrap="notBeside" w:vAnchor="text" w:hAnchor="text" w:xAlign="center" w:y="1"/>
              <w:rPr>
                <w:rFonts w:ascii="Arial" w:hAnsi="Arial" w:cs="Arial"/>
                <w:sz w:val="10"/>
                <w:szCs w:val="10"/>
              </w:rPr>
            </w:pPr>
          </w:p>
        </w:tc>
      </w:tr>
    </w:tbl>
    <w:p w:rsidR="007F06F8" w:rsidRPr="001919C9" w:rsidRDefault="007F06F8">
      <w:pPr>
        <w:rPr>
          <w:rFonts w:ascii="Arial" w:hAnsi="Arial" w:cs="Arial"/>
          <w:sz w:val="2"/>
          <w:szCs w:val="2"/>
        </w:rPr>
      </w:pPr>
    </w:p>
    <w:p w:rsidR="007F06F8" w:rsidRPr="001919C9" w:rsidRDefault="007F06F8">
      <w:pPr>
        <w:rPr>
          <w:rFonts w:ascii="Arial" w:hAnsi="Arial" w:cs="Arial"/>
          <w:sz w:val="2"/>
          <w:szCs w:val="2"/>
        </w:rPr>
      </w:pPr>
    </w:p>
    <w:sectPr w:rsidR="007F06F8" w:rsidRPr="001919C9" w:rsidSect="00E56609">
      <w:footerReference w:type="default" r:id="rId6"/>
      <w:type w:val="continuous"/>
      <w:pgSz w:w="11909" w:h="16838"/>
      <w:pgMar w:top="1006" w:right="1013" w:bottom="1217" w:left="1013" w:header="0" w:footer="3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6F8" w:rsidRDefault="007F06F8">
      <w:r>
        <w:separator/>
      </w:r>
    </w:p>
  </w:endnote>
  <w:endnote w:type="continuationSeparator" w:id="0">
    <w:p w:rsidR="007F06F8" w:rsidRDefault="007F06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6F8" w:rsidRDefault="007F06F8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7.75pt;margin-top:782.4pt;width:4.8pt;height:7.2pt;z-index:-251656192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7F06F8" w:rsidRDefault="007F06F8">
                <w:pPr>
                  <w:pStyle w:val="10"/>
                  <w:shd w:val="clear" w:color="auto" w:fill="auto"/>
                  <w:spacing w:line="240" w:lineRule="auto"/>
                </w:pPr>
                <w:fldSimple w:instr=" PAGE \* MERGEFORMAT ">
                  <w:r w:rsidRPr="001919C9">
                    <w:rPr>
                      <w:rStyle w:val="a1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6F8" w:rsidRDefault="007F06F8"/>
  </w:footnote>
  <w:footnote w:type="continuationSeparator" w:id="0">
    <w:p w:rsidR="007F06F8" w:rsidRDefault="007F06F8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7EC4"/>
    <w:rsid w:val="000C2698"/>
    <w:rsid w:val="00135344"/>
    <w:rsid w:val="0014106F"/>
    <w:rsid w:val="001919C9"/>
    <w:rsid w:val="00247E5E"/>
    <w:rsid w:val="004900A4"/>
    <w:rsid w:val="007F06F8"/>
    <w:rsid w:val="00957EC4"/>
    <w:rsid w:val="00AF76EE"/>
    <w:rsid w:val="00B844A9"/>
    <w:rsid w:val="00E56609"/>
    <w:rsid w:val="00F4020D"/>
    <w:rsid w:val="00FD0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609"/>
    <w:pPr>
      <w:widowControl w:val="0"/>
    </w:pPr>
    <w:rPr>
      <w:color w:val="000000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6609"/>
    <w:rPr>
      <w:rFonts w:cs="Times New Roman"/>
      <w:color w:val="0066CC"/>
      <w:u w:val="single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56609"/>
    <w:rPr>
      <w:rFonts w:ascii="Times New Roman" w:hAnsi="Times New Roman" w:cs="Times New Roman"/>
      <w:sz w:val="20"/>
      <w:szCs w:val="20"/>
      <w:u w:val="none"/>
    </w:rPr>
  </w:style>
  <w:style w:type="character" w:customStyle="1" w:styleId="ArialUnicodeMS">
    <w:name w:val="Основной текст + Arial Unicode MS"/>
    <w:aliases w:val="9,5 pt,Полужирный"/>
    <w:basedOn w:val="a"/>
    <w:uiPriority w:val="99"/>
    <w:rsid w:val="00E56609"/>
    <w:rPr>
      <w:rFonts w:ascii="Arial Unicode MS" w:eastAsia="Arial Unicode MS" w:hAnsi="Arial Unicode MS" w:cs="Arial Unicode MS"/>
      <w:b/>
      <w:bCs/>
      <w:color w:val="000000"/>
      <w:spacing w:val="0"/>
      <w:w w:val="100"/>
      <w:position w:val="0"/>
      <w:sz w:val="19"/>
      <w:szCs w:val="19"/>
      <w:lang w:val="ru-RU" w:eastAsia="ru-RU"/>
    </w:rPr>
  </w:style>
  <w:style w:type="character" w:customStyle="1" w:styleId="ArialUnicodeMS3">
    <w:name w:val="Основной текст + Arial Unicode MS3"/>
    <w:aliases w:val="9 pt"/>
    <w:basedOn w:val="a"/>
    <w:uiPriority w:val="99"/>
    <w:rsid w:val="00E5660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/>
    </w:rPr>
  </w:style>
  <w:style w:type="character" w:customStyle="1" w:styleId="ArialUnicodeMS2">
    <w:name w:val="Основной текст + Arial Unicode MS2"/>
    <w:aliases w:val="8,5 pt1"/>
    <w:basedOn w:val="a"/>
    <w:uiPriority w:val="99"/>
    <w:rsid w:val="00E56609"/>
    <w:rPr>
      <w:rFonts w:ascii="Arial Unicode MS" w:eastAsia="Arial Unicode MS" w:hAnsi="Arial Unicode MS" w:cs="Arial Unicode MS"/>
      <w:color w:val="000000"/>
      <w:spacing w:val="0"/>
      <w:w w:val="100"/>
      <w:position w:val="0"/>
      <w:sz w:val="17"/>
      <w:szCs w:val="17"/>
      <w:lang w:val="ru-RU" w:eastAsia="ru-RU"/>
    </w:rPr>
  </w:style>
  <w:style w:type="character" w:customStyle="1" w:styleId="a0">
    <w:name w:val="Колонтитул_"/>
    <w:basedOn w:val="DefaultParagraphFont"/>
    <w:link w:val="10"/>
    <w:uiPriority w:val="99"/>
    <w:locked/>
    <w:rsid w:val="00E56609"/>
    <w:rPr>
      <w:rFonts w:ascii="Arial Unicode MS" w:eastAsia="Arial Unicode MS" w:hAnsi="Arial Unicode MS" w:cs="Arial Unicode MS"/>
      <w:sz w:val="19"/>
      <w:szCs w:val="19"/>
      <w:u w:val="none"/>
    </w:rPr>
  </w:style>
  <w:style w:type="character" w:customStyle="1" w:styleId="a1">
    <w:name w:val="Колонтитул"/>
    <w:basedOn w:val="a0"/>
    <w:uiPriority w:val="99"/>
    <w:rsid w:val="00E56609"/>
    <w:rPr>
      <w:color w:val="000000"/>
      <w:spacing w:val="0"/>
      <w:w w:val="100"/>
      <w:position w:val="0"/>
      <w:lang w:val="ru-RU" w:eastAsia="ru-RU"/>
    </w:rPr>
  </w:style>
  <w:style w:type="character" w:customStyle="1" w:styleId="ArialUnicodeMS1">
    <w:name w:val="Основной текст + Arial Unicode MS1"/>
    <w:aliases w:val="9 pt1"/>
    <w:basedOn w:val="a"/>
    <w:uiPriority w:val="99"/>
    <w:rsid w:val="00E56609"/>
    <w:rPr>
      <w:rFonts w:ascii="Arial Unicode MS" w:eastAsia="Arial Unicode MS" w:hAnsi="Arial Unicode MS" w:cs="Arial Unicode MS"/>
      <w:color w:val="000000"/>
      <w:spacing w:val="0"/>
      <w:w w:val="100"/>
      <w:position w:val="0"/>
      <w:sz w:val="18"/>
      <w:szCs w:val="18"/>
      <w:lang w:val="ru-RU" w:eastAsia="ru-RU"/>
    </w:rPr>
  </w:style>
  <w:style w:type="paragraph" w:customStyle="1" w:styleId="1">
    <w:name w:val="Основной текст1"/>
    <w:basedOn w:val="Normal"/>
    <w:link w:val="a"/>
    <w:uiPriority w:val="99"/>
    <w:rsid w:val="00E56609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0">
    <w:name w:val="Колонтитул1"/>
    <w:basedOn w:val="Normal"/>
    <w:link w:val="a0"/>
    <w:uiPriority w:val="99"/>
    <w:rsid w:val="00E56609"/>
    <w:pPr>
      <w:shd w:val="clear" w:color="auto" w:fill="FFFFFF"/>
      <w:spacing w:line="240" w:lineRule="atLeast"/>
    </w:pPr>
    <w:rPr>
      <w:rFonts w:ascii="Arial Unicode MS" w:eastAsia="Arial Unicode MS" w:hAnsi="Arial Unicode MS" w:cs="Arial Unicode MS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1973</Words>
  <Characters>11250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3</cp:revision>
  <dcterms:created xsi:type="dcterms:W3CDTF">2017-07-24T06:11:00Z</dcterms:created>
  <dcterms:modified xsi:type="dcterms:W3CDTF">2017-10-02T12:08:00Z</dcterms:modified>
</cp:coreProperties>
</file>