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A3C" w:rsidRPr="00DE5A3C" w:rsidRDefault="00DE5A3C" w:rsidP="00DE5A3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DE5A3C">
        <w:rPr>
          <w:rFonts w:ascii="Times New Roman" w:hAnsi="Times New Roman" w:cs="Times New Roman"/>
          <w:b/>
          <w:sz w:val="28"/>
          <w:szCs w:val="28"/>
        </w:rPr>
        <w:t>тветственность за нарушения требований законодательства в области рыболовства и сохранения водных биологических ресурсов</w:t>
      </w:r>
    </w:p>
    <w:p w:rsidR="00DE5A3C" w:rsidRDefault="00DE5A3C" w:rsidP="00EF3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75CC" w:rsidRDefault="00B775CC" w:rsidP="00EF3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п. 30.1.1. Приказа Министерства сельского хозяйства РФ от 18 ноября 2014 года № 453 «Об утверждении правил рыболовства для Волжского – Каспийского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рыбохозяйственного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бассейна», акватория реки Белая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Юлдузовского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водозобора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Илишевского района до административной границы</w:t>
      </w:r>
      <w:r w:rsidR="00EF3ECD">
        <w:rPr>
          <w:rFonts w:ascii="Times New Roman" w:hAnsi="Times New Roman" w:cs="Times New Roman"/>
          <w:sz w:val="28"/>
          <w:szCs w:val="28"/>
        </w:rPr>
        <w:t xml:space="preserve"> деревни </w:t>
      </w:r>
      <w:proofErr w:type="spellStart"/>
      <w:r w:rsidR="00EF3ECD">
        <w:rPr>
          <w:rFonts w:ascii="Times New Roman" w:hAnsi="Times New Roman" w:cs="Times New Roman"/>
          <w:sz w:val="28"/>
          <w:szCs w:val="28"/>
        </w:rPr>
        <w:t>Ангасяк</w:t>
      </w:r>
      <w:proofErr w:type="spellEnd"/>
      <w:r w:rsidR="00EF3E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3ECD">
        <w:rPr>
          <w:rFonts w:ascii="Times New Roman" w:hAnsi="Times New Roman" w:cs="Times New Roman"/>
          <w:sz w:val="28"/>
          <w:szCs w:val="28"/>
        </w:rPr>
        <w:t>Дюртюлинского</w:t>
      </w:r>
      <w:proofErr w:type="spellEnd"/>
      <w:r w:rsidR="00EF3ECD">
        <w:rPr>
          <w:rFonts w:ascii="Times New Roman" w:hAnsi="Times New Roman" w:cs="Times New Roman"/>
          <w:sz w:val="28"/>
          <w:szCs w:val="28"/>
        </w:rPr>
        <w:t xml:space="preserve"> района является запретной зоной для добычи (вылова) водных биоресурсов. </w:t>
      </w:r>
    </w:p>
    <w:p w:rsidR="00EF3ECD" w:rsidRPr="00EF3ECD" w:rsidRDefault="00EF3ECD" w:rsidP="00EF3ECD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2B2B2B"/>
          <w:sz w:val="28"/>
          <w:szCs w:val="28"/>
        </w:rPr>
      </w:pPr>
      <w:proofErr w:type="gramStart"/>
      <w:r w:rsidRPr="00EF3ECD">
        <w:rPr>
          <w:color w:val="2B2B2B"/>
          <w:sz w:val="28"/>
          <w:szCs w:val="28"/>
        </w:rPr>
        <w:t xml:space="preserve">Граждане, осуществляющие добычу (вылов) водных биоресурсов в нарушение требований, установленных Федеральным законом от 20.12.2004 № 166-ФЗ «О рыболовстве и сохранении водных биологических ресурсов»  и приказом Минсельхоза </w:t>
      </w:r>
      <w:r w:rsidRPr="00EF3ECD">
        <w:rPr>
          <w:sz w:val="28"/>
          <w:szCs w:val="28"/>
        </w:rPr>
        <w:t xml:space="preserve">от 18 ноября 2014 года № 453 «Об утверждении правил рыболовства для Волжского – Каспийского </w:t>
      </w:r>
      <w:proofErr w:type="spellStart"/>
      <w:r w:rsidRPr="00EF3ECD">
        <w:rPr>
          <w:sz w:val="28"/>
          <w:szCs w:val="28"/>
        </w:rPr>
        <w:t>рыбохозяйственного</w:t>
      </w:r>
      <w:proofErr w:type="spellEnd"/>
      <w:r w:rsidRPr="00EF3ECD">
        <w:rPr>
          <w:sz w:val="28"/>
          <w:szCs w:val="28"/>
        </w:rPr>
        <w:t xml:space="preserve"> бассейна»</w:t>
      </w:r>
      <w:r>
        <w:rPr>
          <w:sz w:val="28"/>
          <w:szCs w:val="28"/>
        </w:rPr>
        <w:t xml:space="preserve"> (далее – Правила рыболовства)</w:t>
      </w:r>
      <w:r w:rsidRPr="00EF3ECD">
        <w:rPr>
          <w:color w:val="2B2B2B"/>
          <w:sz w:val="28"/>
          <w:szCs w:val="28"/>
        </w:rPr>
        <w:t>, несут ответственность в соответствии с действующим законодательством Российской Федерации.</w:t>
      </w:r>
      <w:proofErr w:type="gramEnd"/>
    </w:p>
    <w:p w:rsidR="00EF3ECD" w:rsidRPr="00EF3ECD" w:rsidRDefault="00EF3ECD" w:rsidP="00EF3ECD">
      <w:pPr>
        <w:pStyle w:val="a3"/>
        <w:spacing w:before="0" w:beforeAutospacing="0" w:after="0" w:afterAutospacing="0"/>
        <w:ind w:firstLine="709"/>
        <w:jc w:val="both"/>
        <w:textAlignment w:val="baseline"/>
        <w:rPr>
          <w:b/>
          <w:color w:val="2B2B2B"/>
          <w:sz w:val="28"/>
          <w:szCs w:val="28"/>
        </w:rPr>
      </w:pPr>
      <w:r w:rsidRPr="00EF3ECD">
        <w:rPr>
          <w:color w:val="2B2B2B"/>
          <w:sz w:val="28"/>
          <w:szCs w:val="28"/>
        </w:rPr>
        <w:t xml:space="preserve">Административная ответственность за нарушения Правил рыболовства, совершенные при осуществлении любительского и спортивного рыболовства  на внутренних водных объектах, предусмотрена </w:t>
      </w:r>
      <w:proofErr w:type="gramStart"/>
      <w:r w:rsidRPr="00EF3ECD">
        <w:rPr>
          <w:color w:val="2B2B2B"/>
          <w:sz w:val="28"/>
          <w:szCs w:val="28"/>
        </w:rPr>
        <w:t>ч</w:t>
      </w:r>
      <w:proofErr w:type="gramEnd"/>
      <w:r w:rsidRPr="00EF3ECD">
        <w:rPr>
          <w:color w:val="2B2B2B"/>
          <w:sz w:val="28"/>
          <w:szCs w:val="28"/>
        </w:rPr>
        <w:t xml:space="preserve">. 2 ст. 8.37. Кодекса Российской Федерации об административных правонарушениях (далее — </w:t>
      </w:r>
      <w:proofErr w:type="spellStart"/>
      <w:r w:rsidRPr="00EF3ECD">
        <w:rPr>
          <w:color w:val="2B2B2B"/>
          <w:sz w:val="28"/>
          <w:szCs w:val="28"/>
        </w:rPr>
        <w:t>КоАП</w:t>
      </w:r>
      <w:proofErr w:type="spellEnd"/>
      <w:r w:rsidRPr="00EF3ECD">
        <w:rPr>
          <w:color w:val="2B2B2B"/>
          <w:sz w:val="28"/>
          <w:szCs w:val="28"/>
        </w:rPr>
        <w:t xml:space="preserve"> РФ</w:t>
      </w:r>
      <w:r w:rsidRPr="00EF3ECD">
        <w:rPr>
          <w:b/>
          <w:color w:val="2B2B2B"/>
          <w:sz w:val="28"/>
          <w:szCs w:val="28"/>
        </w:rPr>
        <w:t>)   </w:t>
      </w:r>
      <w:r w:rsidRPr="00EF3ECD">
        <w:rPr>
          <w:rStyle w:val="a4"/>
          <w:b w:val="0"/>
          <w:color w:val="2B2B2B"/>
          <w:sz w:val="28"/>
          <w:szCs w:val="28"/>
          <w:bdr w:val="none" w:sz="0" w:space="0" w:color="auto" w:frame="1"/>
        </w:rPr>
        <w:t>и влечет наложение административного штрафа на граждан в размере от двух тысяч до пяти тысяч рублей с конфискацией судна и других орудий добычи (вылова) водных биологических ресурсов или без таковой.</w:t>
      </w:r>
    </w:p>
    <w:p w:rsidR="00EF3ECD" w:rsidRPr="00EF3ECD" w:rsidRDefault="00EF3ECD" w:rsidP="00EF3ECD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2B2B2B"/>
          <w:sz w:val="28"/>
          <w:szCs w:val="28"/>
        </w:rPr>
      </w:pPr>
      <w:proofErr w:type="gramStart"/>
      <w:r w:rsidRPr="00EF3ECD">
        <w:rPr>
          <w:color w:val="2B2B2B"/>
          <w:sz w:val="28"/>
          <w:szCs w:val="28"/>
        </w:rPr>
        <w:t>За   незаконную (с нарушением  требований, предусмотренных  Правилами рыболовства и другими нормативно-правовыми актами, регламентирующих рыболовство)  добычу (вылов) водных биологических ресурсов, если это деяние совершено с причинением крупного ущерба, с применением самоходного транспортного плавающего средства или взрывчатых и химических веществ или других запрещенных орудий и  способов массового истребления водных животных и растений, в местах нереста или на миграционных путях к ним, ст</w:t>
      </w:r>
      <w:proofErr w:type="gramEnd"/>
      <w:r w:rsidRPr="00EF3ECD">
        <w:rPr>
          <w:color w:val="2B2B2B"/>
          <w:sz w:val="28"/>
          <w:szCs w:val="28"/>
        </w:rPr>
        <w:t>. 256 Уголовного кодекса РФ (далее – УК РФ) предусмотрена уголовная ответственность.</w:t>
      </w:r>
    </w:p>
    <w:p w:rsidR="00EF3ECD" w:rsidRPr="00EF3ECD" w:rsidRDefault="00EF3ECD" w:rsidP="00EF3ECD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2B2B2B"/>
          <w:sz w:val="28"/>
          <w:szCs w:val="28"/>
        </w:rPr>
      </w:pPr>
      <w:r w:rsidRPr="00EF3ECD">
        <w:rPr>
          <w:color w:val="2B2B2B"/>
          <w:sz w:val="28"/>
          <w:szCs w:val="28"/>
        </w:rPr>
        <w:t xml:space="preserve">При незаконной добыче (вылове)  водных биоресурсов, водным биологическим ресурсам причиняется ущерб. Помимо назначения наказания, предусмотренного </w:t>
      </w:r>
      <w:proofErr w:type="spellStart"/>
      <w:r w:rsidRPr="00EF3ECD">
        <w:rPr>
          <w:color w:val="2B2B2B"/>
          <w:sz w:val="28"/>
          <w:szCs w:val="28"/>
        </w:rPr>
        <w:t>КоАП</w:t>
      </w:r>
      <w:proofErr w:type="spellEnd"/>
      <w:r w:rsidRPr="00EF3ECD">
        <w:rPr>
          <w:color w:val="2B2B2B"/>
          <w:sz w:val="28"/>
          <w:szCs w:val="28"/>
        </w:rPr>
        <w:t xml:space="preserve"> РФ либо УК РФ, с граждан, выловивших  данные водные биоресурсы, взыскивается ущерб, причиненный водным биоресурсам. Данный ущерб  определяется  на  основании Постановления Правительства РФ от 26.09.2000  № 724 «Об изменении такс для исчисления размера взыскания за ущерб, причиненный водным биологическим ресурсам»</w:t>
      </w:r>
      <w:r w:rsidR="00474614">
        <w:rPr>
          <w:color w:val="2B2B2B"/>
          <w:sz w:val="28"/>
          <w:szCs w:val="28"/>
        </w:rPr>
        <w:t>.</w:t>
      </w:r>
    </w:p>
    <w:p w:rsidR="00DE5A3C" w:rsidRDefault="00DE5A3C" w:rsidP="00DE5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правоохранительными органами окончено производство по уголовному делу, возбужденному по подозрению в совершении преступления, предусмотренного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.3 ст. 256 УК РФ, по факту незаконного вылова водных биологических ресурсов, совершенного группой лиц по предварительному сговору.</w:t>
      </w:r>
    </w:p>
    <w:p w:rsidR="00DE5A3C" w:rsidRDefault="00DE5A3C" w:rsidP="00DE5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Установлено, что 22 сентября 2017 года около 00 часов 15 минут московского времени правонарушители, в акватории реки Белая в районе села Восток, расположенного на административной территории Илишевского района Республики </w:t>
      </w:r>
      <w:r>
        <w:rPr>
          <w:rFonts w:ascii="Times New Roman" w:hAnsi="Times New Roman" w:cs="Times New Roman"/>
          <w:sz w:val="28"/>
          <w:szCs w:val="28"/>
        </w:rPr>
        <w:lastRenderedPageBreak/>
        <w:t>Башкортостан, с использованием самодельного деревянного маломерного судна с подвесным мотором, с помощью запрещенного орудия лова осуществляли незаконный вылов водных биоресурсов, а именно рыбы.</w:t>
      </w:r>
      <w:proofErr w:type="gramEnd"/>
    </w:p>
    <w:p w:rsidR="00DE5A3C" w:rsidRDefault="00DE5A3C" w:rsidP="00DE5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этот же день, 22 сентября 2017 года в ходе проведения оперативно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профилактических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операции правонарушители были задержаны в речном порту г. Уфа.</w:t>
      </w:r>
    </w:p>
    <w:p w:rsidR="00EF3ECD" w:rsidRPr="00B775CC" w:rsidRDefault="00EF3ECD" w:rsidP="00EF3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F3ECD" w:rsidRPr="00B775CC" w:rsidSect="00B775CC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>
    <w:useFELayout/>
  </w:compat>
  <w:rsids>
    <w:rsidRoot w:val="00B775CC"/>
    <w:rsid w:val="00474614"/>
    <w:rsid w:val="00B775CC"/>
    <w:rsid w:val="00DE5A3C"/>
    <w:rsid w:val="00EF3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3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F3ECD"/>
    <w:rPr>
      <w:b/>
      <w:bCs/>
    </w:rPr>
  </w:style>
  <w:style w:type="character" w:styleId="a5">
    <w:name w:val="Emphasis"/>
    <w:basedOn w:val="a0"/>
    <w:uiPriority w:val="20"/>
    <w:qFormat/>
    <w:rsid w:val="00EF3ECD"/>
    <w:rPr>
      <w:i/>
      <w:iCs/>
    </w:rPr>
  </w:style>
  <w:style w:type="character" w:styleId="a6">
    <w:name w:val="Hyperlink"/>
    <w:basedOn w:val="a0"/>
    <w:uiPriority w:val="99"/>
    <w:semiHidden/>
    <w:unhideWhenUsed/>
    <w:rsid w:val="00EF3E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1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2017-11-21T03:42:00Z</cp:lastPrinted>
  <dcterms:created xsi:type="dcterms:W3CDTF">2017-11-21T03:20:00Z</dcterms:created>
  <dcterms:modified xsi:type="dcterms:W3CDTF">2017-11-21T03:58:00Z</dcterms:modified>
</cp:coreProperties>
</file>