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D" w:rsidRDefault="0043240D" w:rsidP="00556D1C">
      <w:pPr>
        <w:pStyle w:val="31"/>
        <w:ind w:firstLine="0"/>
      </w:pPr>
    </w:p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26"/>
        <w:gridCol w:w="2096"/>
        <w:gridCol w:w="4108"/>
        <w:gridCol w:w="32"/>
      </w:tblGrid>
      <w:tr w:rsidR="009E65CB" w:rsidTr="009E65CB">
        <w:trPr>
          <w:gridAfter w:val="1"/>
          <w:wAfter w:w="32" w:type="dxa"/>
          <w:jc w:val="center"/>
        </w:trPr>
        <w:tc>
          <w:tcPr>
            <w:tcW w:w="4126" w:type="dxa"/>
          </w:tcPr>
          <w:p w:rsidR="009E65CB" w:rsidRPr="009E65CB" w:rsidRDefault="009E65CB">
            <w:pPr>
              <w:spacing w:before="240"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9E65CB" w:rsidRPr="009E65CB" w:rsidRDefault="009E65CB">
            <w:pPr>
              <w:tabs>
                <w:tab w:val="center" w:pos="1956"/>
                <w:tab w:val="left" w:pos="3013"/>
              </w:tabs>
              <w:spacing w:after="60"/>
              <w:rPr>
                <w:b/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caps/>
                <w:sz w:val="20"/>
                <w:szCs w:val="20"/>
                <w:lang w:val="be-BY"/>
              </w:rPr>
              <w:tab/>
              <w:t>ИЛЕШ РАЙОНЫ</w:t>
            </w:r>
            <w:r w:rsidRPr="009E65CB">
              <w:rPr>
                <w:b/>
                <w:caps/>
                <w:sz w:val="20"/>
                <w:szCs w:val="20"/>
                <w:lang w:val="be-BY"/>
              </w:rPr>
              <w:tab/>
            </w:r>
          </w:p>
          <w:p w:rsidR="009E65CB" w:rsidRPr="009E65CB" w:rsidRDefault="009E65CB">
            <w:pPr>
              <w:spacing w:after="60"/>
              <w:jc w:val="center"/>
              <w:rPr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caps/>
                <w:sz w:val="20"/>
                <w:szCs w:val="20"/>
                <w:lang w:val="be-BY"/>
              </w:rPr>
              <w:t>МУНИЦИПАЛЬ РАЙОНЫНЫң</w:t>
            </w:r>
          </w:p>
          <w:p w:rsidR="009E65CB" w:rsidRDefault="00037E06">
            <w:pPr>
              <w:jc w:val="center"/>
              <w:rPr>
                <w:b/>
                <w:spacing w:val="20"/>
                <w:sz w:val="20"/>
                <w:szCs w:val="20"/>
                <w:lang w:val="be-BY"/>
              </w:rPr>
            </w:pPr>
            <w:r>
              <w:rPr>
                <w:b/>
                <w:spacing w:val="20"/>
                <w:sz w:val="20"/>
                <w:szCs w:val="20"/>
                <w:lang w:val="be-BY"/>
              </w:rPr>
              <w:t>РСАЙ</w:t>
            </w:r>
            <w:r w:rsidR="009E65CB">
              <w:rPr>
                <w:b/>
                <w:spacing w:val="20"/>
                <w:sz w:val="20"/>
                <w:szCs w:val="20"/>
                <w:lang w:val="be-BY"/>
              </w:rPr>
              <w:t xml:space="preserve"> АУЫЛ СОВЕТЫ</w:t>
            </w:r>
          </w:p>
          <w:p w:rsidR="009E65CB" w:rsidRDefault="009E65CB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pacing w:val="20"/>
                <w:sz w:val="20"/>
                <w:szCs w:val="20"/>
                <w:lang w:val="be-BY"/>
              </w:rPr>
              <w:t>АУЫЛ БИЛӘМӘ</w:t>
            </w:r>
            <w:r>
              <w:rPr>
                <w:b/>
                <w:spacing w:val="20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20"/>
                <w:sz w:val="20"/>
                <w:szCs w:val="20"/>
                <w:lang w:val="be-BY"/>
              </w:rPr>
              <w:t>Е</w:t>
            </w:r>
            <w:r>
              <w:rPr>
                <w:b/>
                <w:spacing w:val="20"/>
                <w:sz w:val="20"/>
                <w:szCs w:val="20"/>
                <w:lang w:val="be-BY"/>
              </w:rPr>
              <w:br/>
              <w:t>ХАКИМИӘТЕ</w:t>
            </w:r>
          </w:p>
        </w:tc>
        <w:tc>
          <w:tcPr>
            <w:tcW w:w="2096" w:type="dxa"/>
          </w:tcPr>
          <w:p w:rsidR="009E65CB" w:rsidRDefault="00DE17F6">
            <w:pPr>
              <w:jc w:val="center"/>
              <w:rPr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138430</wp:posOffset>
                  </wp:positionV>
                  <wp:extent cx="747395" cy="914400"/>
                  <wp:effectExtent l="19050" t="0" r="0" b="0"/>
                  <wp:wrapNone/>
                  <wp:docPr id="236" name="Рисунок 236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8" w:type="dxa"/>
          </w:tcPr>
          <w:p w:rsidR="009E65CB" w:rsidRPr="009E65CB" w:rsidRDefault="009E65CB">
            <w:pPr>
              <w:spacing w:before="240"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E65CB" w:rsidRPr="009E65CB" w:rsidRDefault="009E65CB">
            <w:pPr>
              <w:spacing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9E65CB" w:rsidRPr="009E65CB" w:rsidRDefault="009E65CB">
            <w:pPr>
              <w:spacing w:after="60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ИЛИШЕВСКИЙ РАЙОН</w:t>
            </w:r>
          </w:p>
          <w:p w:rsidR="009E65CB" w:rsidRDefault="009E65C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9E65CB" w:rsidRDefault="009E65CB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br/>
            </w:r>
            <w:r w:rsidR="00037E06">
              <w:rPr>
                <w:b/>
                <w:sz w:val="20"/>
                <w:szCs w:val="20"/>
                <w:lang w:val="be-BY"/>
              </w:rPr>
              <w:t xml:space="preserve">РСАЕВСКИЙ </w:t>
            </w:r>
            <w:r>
              <w:rPr>
                <w:b/>
                <w:sz w:val="20"/>
                <w:szCs w:val="20"/>
                <w:lang w:val="be-BY"/>
              </w:rPr>
              <w:t xml:space="preserve"> СЕЛЬСОВЕТ</w:t>
            </w:r>
          </w:p>
        </w:tc>
      </w:tr>
      <w:tr w:rsidR="009E65CB" w:rsidTr="009E65CB">
        <w:trPr>
          <w:trHeight w:val="531"/>
          <w:jc w:val="center"/>
        </w:trPr>
        <w:tc>
          <w:tcPr>
            <w:tcW w:w="4126" w:type="dxa"/>
          </w:tcPr>
          <w:p w:rsidR="009E65CB" w:rsidRPr="009E65CB" w:rsidRDefault="00037E06" w:rsidP="009E65C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452263, Рсай</w:t>
            </w:r>
            <w:r w:rsidR="009E65CB" w:rsidRPr="009E65CB">
              <w:rPr>
                <w:sz w:val="20"/>
                <w:szCs w:val="20"/>
                <w:lang w:val="be-BY"/>
              </w:rPr>
              <w:t xml:space="preserve"> ауылы,</w:t>
            </w:r>
          </w:p>
          <w:p w:rsidR="009E65CB" w:rsidRPr="009E65CB" w:rsidRDefault="009E65CB" w:rsidP="009E65CB">
            <w:pPr>
              <w:jc w:val="center"/>
              <w:rPr>
                <w:sz w:val="20"/>
                <w:szCs w:val="20"/>
                <w:lang w:val="be-BY"/>
              </w:rPr>
            </w:pPr>
            <w:r w:rsidRPr="009E65CB">
              <w:rPr>
                <w:sz w:val="20"/>
                <w:szCs w:val="20"/>
                <w:lang w:val="be-BY"/>
              </w:rPr>
              <w:t>М</w:t>
            </w:r>
            <w:r w:rsidRPr="009E65CB">
              <w:rPr>
                <w:sz w:val="20"/>
                <w:szCs w:val="20"/>
              </w:rPr>
              <w:t>ә</w:t>
            </w:r>
            <w:r w:rsidRPr="009E65CB">
              <w:rPr>
                <w:sz w:val="20"/>
                <w:szCs w:val="20"/>
                <w:lang w:val="be-BY"/>
              </w:rPr>
              <w:t>кт</w:t>
            </w:r>
            <w:r w:rsidRPr="009E65CB">
              <w:rPr>
                <w:sz w:val="20"/>
                <w:szCs w:val="20"/>
              </w:rPr>
              <w:t>ә</w:t>
            </w:r>
            <w:r w:rsidRPr="009E65CB">
              <w:rPr>
                <w:sz w:val="20"/>
                <w:szCs w:val="20"/>
                <w:lang w:val="be-BY"/>
              </w:rPr>
              <w:t>п</w:t>
            </w:r>
            <w:r w:rsidR="00037E06">
              <w:rPr>
                <w:sz w:val="20"/>
                <w:szCs w:val="20"/>
                <w:lang w:val="be-BY"/>
              </w:rPr>
              <w:t xml:space="preserve"> урамы, 2б</w:t>
            </w:r>
          </w:p>
          <w:p w:rsidR="009E65CB" w:rsidRDefault="009E65CB" w:rsidP="009E65CB">
            <w:pPr>
              <w:jc w:val="center"/>
              <w:rPr>
                <w:sz w:val="16"/>
                <w:szCs w:val="16"/>
                <w:lang w:val="be-BY"/>
              </w:rPr>
            </w:pPr>
            <w:r w:rsidRPr="009E65CB">
              <w:rPr>
                <w:sz w:val="20"/>
                <w:szCs w:val="20"/>
                <w:lang w:val="be-BY"/>
              </w:rPr>
              <w:t xml:space="preserve">Тел. (34762) </w:t>
            </w:r>
            <w:r w:rsidR="00037E06">
              <w:rPr>
                <w:sz w:val="20"/>
                <w:szCs w:val="20"/>
                <w:lang w:val="be-BY"/>
              </w:rPr>
              <w:t>3-21-36</w:t>
            </w:r>
          </w:p>
        </w:tc>
        <w:tc>
          <w:tcPr>
            <w:tcW w:w="2096" w:type="dxa"/>
          </w:tcPr>
          <w:p w:rsidR="009E65CB" w:rsidRDefault="009E65C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2"/>
          </w:tcPr>
          <w:p w:rsidR="009E65CB" w:rsidRPr="009E65CB" w:rsidRDefault="00037E06" w:rsidP="009E65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452263, с. Рсаево</w:t>
            </w:r>
            <w:r w:rsidR="009E65CB" w:rsidRPr="009E65C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</w:p>
          <w:p w:rsidR="009E65CB" w:rsidRPr="009E65CB" w:rsidRDefault="00037E06" w:rsidP="009E65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ул.Школьная, 2б</w:t>
            </w:r>
          </w:p>
          <w:p w:rsidR="009E65CB" w:rsidRDefault="009E65CB" w:rsidP="009E65CB">
            <w:pPr>
              <w:pStyle w:val="ConsPlusNormal0"/>
              <w:jc w:val="center"/>
              <w:rPr>
                <w:sz w:val="16"/>
                <w:szCs w:val="16"/>
                <w:lang w:val="be-BY"/>
              </w:rPr>
            </w:pPr>
            <w:r w:rsidRPr="009E65C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 (34762) </w:t>
            </w:r>
            <w:r w:rsidR="00037E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3-21-36</w:t>
            </w:r>
          </w:p>
        </w:tc>
      </w:tr>
      <w:tr w:rsidR="009E65CB" w:rsidTr="009E65CB">
        <w:trPr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65CB" w:rsidRDefault="009E65CB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9750F7" w:rsidRDefault="00633425" w:rsidP="006334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50F7" w:rsidRDefault="009E65CB" w:rsidP="006334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50F7">
        <w:rPr>
          <w:sz w:val="28"/>
          <w:szCs w:val="28"/>
        </w:rPr>
        <w:t>КАРАР                                                                          ПОСТАНОВЛЕНИЕ</w:t>
      </w:r>
    </w:p>
    <w:p w:rsidR="009750F7" w:rsidRDefault="009750F7" w:rsidP="00633425">
      <w:pPr>
        <w:rPr>
          <w:sz w:val="28"/>
          <w:szCs w:val="28"/>
        </w:rPr>
      </w:pPr>
    </w:p>
    <w:p w:rsidR="009750F7" w:rsidRDefault="009750F7" w:rsidP="00633425">
      <w:pPr>
        <w:rPr>
          <w:sz w:val="28"/>
          <w:szCs w:val="28"/>
        </w:rPr>
      </w:pPr>
    </w:p>
    <w:p w:rsidR="00633425" w:rsidRDefault="00F41A78" w:rsidP="00633425">
      <w:pPr>
        <w:rPr>
          <w:sz w:val="28"/>
          <w:szCs w:val="28"/>
        </w:rPr>
      </w:pPr>
      <w:r>
        <w:rPr>
          <w:sz w:val="28"/>
          <w:szCs w:val="28"/>
        </w:rPr>
        <w:t xml:space="preserve"> «01» март </w:t>
      </w:r>
      <w:r w:rsidR="00633425">
        <w:rPr>
          <w:sz w:val="28"/>
          <w:szCs w:val="28"/>
        </w:rPr>
        <w:t xml:space="preserve"> 2013 й.           </w:t>
      </w:r>
      <w:r w:rsidR="009E65CB">
        <w:rPr>
          <w:sz w:val="28"/>
          <w:szCs w:val="28"/>
        </w:rPr>
        <w:t xml:space="preserve">          </w:t>
      </w:r>
      <w:r w:rsidR="0063342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</w:t>
      </w:r>
      <w:r w:rsidR="00633425">
        <w:t xml:space="preserve">                  </w:t>
      </w:r>
      <w:r w:rsidR="009E65CB">
        <w:t xml:space="preserve">       </w:t>
      </w:r>
      <w:r w:rsidR="00633425">
        <w:t xml:space="preserve">   </w:t>
      </w:r>
      <w:r>
        <w:rPr>
          <w:sz w:val="28"/>
          <w:szCs w:val="28"/>
        </w:rPr>
        <w:t>«01» марта</w:t>
      </w:r>
      <w:r w:rsidR="00633425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="00633425">
          <w:rPr>
            <w:sz w:val="28"/>
            <w:szCs w:val="28"/>
          </w:rPr>
          <w:t>2013 г</w:t>
        </w:r>
      </w:smartTag>
      <w:r w:rsidR="00633425">
        <w:rPr>
          <w:sz w:val="28"/>
          <w:szCs w:val="28"/>
        </w:rPr>
        <w:t>.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ind w:firstLine="708"/>
        <w:rPr>
          <w:rStyle w:val="a5"/>
          <w:rFonts w:ascii="Arial" w:hAnsi="Arial" w:cs="Arial"/>
          <w:color w:val="333333"/>
          <w:sz w:val="20"/>
          <w:szCs w:val="20"/>
        </w:rPr>
      </w:pPr>
    </w:p>
    <w:p w:rsidR="00CD2944" w:rsidRDefault="00CD2944" w:rsidP="00633425">
      <w:pPr>
        <w:pStyle w:val="a6"/>
        <w:shd w:val="clear" w:color="auto" w:fill="FFFFFF"/>
        <w:spacing w:after="0" w:line="285" w:lineRule="atLeast"/>
        <w:ind w:firstLine="708"/>
        <w:rPr>
          <w:rStyle w:val="a5"/>
          <w:rFonts w:ascii="Arial" w:hAnsi="Arial" w:cs="Arial"/>
          <w:color w:val="333333"/>
          <w:sz w:val="20"/>
          <w:szCs w:val="20"/>
        </w:rPr>
      </w:pPr>
    </w:p>
    <w:p w:rsidR="00633425" w:rsidRPr="00037E06" w:rsidRDefault="00633425" w:rsidP="00633425">
      <w:pPr>
        <w:pStyle w:val="a6"/>
        <w:shd w:val="clear" w:color="auto" w:fill="FFFFFF"/>
        <w:spacing w:after="0" w:line="285" w:lineRule="atLeast"/>
        <w:ind w:firstLine="708"/>
        <w:jc w:val="center"/>
        <w:rPr>
          <w:sz w:val="26"/>
          <w:szCs w:val="26"/>
        </w:rPr>
      </w:pPr>
      <w:r w:rsidRPr="00037E06">
        <w:rPr>
          <w:rStyle w:val="a5"/>
          <w:color w:val="333333"/>
          <w:sz w:val="26"/>
          <w:szCs w:val="26"/>
        </w:rPr>
        <w:t xml:space="preserve">Об утверждении порядка разработки и утверждения административных регламентов по муниципальным услугам, предоставляемым администрацией Сельского поселения </w:t>
      </w:r>
      <w:r w:rsidR="00343676" w:rsidRPr="00037E06">
        <w:rPr>
          <w:rStyle w:val="a5"/>
          <w:color w:val="333333"/>
          <w:sz w:val="26"/>
          <w:szCs w:val="26"/>
        </w:rPr>
        <w:t>Рсаевский</w:t>
      </w:r>
      <w:r w:rsidRPr="00037E06">
        <w:rPr>
          <w:rStyle w:val="a5"/>
          <w:color w:val="333333"/>
          <w:sz w:val="26"/>
          <w:szCs w:val="26"/>
        </w:rPr>
        <w:t xml:space="preserve"> сельсовет муниципального района Илишевский район Республики Башкортостан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ind w:firstLine="708"/>
        <w:jc w:val="center"/>
        <w:rPr>
          <w:b/>
          <w:color w:val="333333"/>
        </w:rPr>
      </w:pP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Башкортостан, во исполнение Федерального закона от 27 июля 2010 года №210–ФЗ «Об организации предоставления государственных и муниципальных услуг» </w:t>
      </w:r>
      <w:r>
        <w:rPr>
          <w:b/>
          <w:color w:val="333333"/>
        </w:rPr>
        <w:t>ПОСТАНОВЛЯЮ</w:t>
      </w:r>
      <w:r>
        <w:rPr>
          <w:color w:val="333333"/>
        </w:rPr>
        <w:t>: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1. Утвердить Порядок разработки и утверждения административных регламентов по муниципальным услугам, предоставляемым администрацией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 (прилагается).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2. Обнародовать настоящее постановление на информационном стенде в администрации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 по адресу: </w:t>
      </w:r>
      <w:r w:rsidR="00F41A78">
        <w:rPr>
          <w:color w:val="333333"/>
        </w:rPr>
        <w:t>с.Рсаево,ул.Школьная, 2б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65CB" w:rsidRDefault="009E65CB" w:rsidP="00633425">
      <w:pPr>
        <w:pStyle w:val="a6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</w:p>
    <w:p w:rsidR="00633425" w:rsidRDefault="00633425" w:rsidP="00633425">
      <w:pPr>
        <w:pStyle w:val="a6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rPr>
          <w:color w:val="333333"/>
        </w:rPr>
      </w:pPr>
      <w:r w:rsidRPr="009E65CB">
        <w:rPr>
          <w:color w:val="333333"/>
        </w:rPr>
        <w:t>Глава администрации сельского поселения</w:t>
      </w:r>
    </w:p>
    <w:p w:rsidR="00633425" w:rsidRPr="009E65CB" w:rsidRDefault="00343676" w:rsidP="00633425">
      <w:pPr>
        <w:pStyle w:val="a6"/>
        <w:shd w:val="clear" w:color="auto" w:fill="FFFFFF"/>
        <w:spacing w:after="0" w:line="285" w:lineRule="atLeast"/>
        <w:rPr>
          <w:color w:val="333333"/>
        </w:rPr>
      </w:pPr>
      <w:r>
        <w:rPr>
          <w:color w:val="333333"/>
        </w:rPr>
        <w:t>Рсаевский</w:t>
      </w:r>
      <w:r w:rsidR="00633425" w:rsidRPr="009E65CB">
        <w:rPr>
          <w:color w:val="333333"/>
        </w:rPr>
        <w:t xml:space="preserve"> сельсовет муниципального района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rPr>
          <w:color w:val="333333"/>
        </w:rPr>
      </w:pPr>
      <w:r w:rsidRPr="009E65CB">
        <w:rPr>
          <w:color w:val="333333"/>
        </w:rPr>
        <w:t>Илишевский район Республики Башкортостан                       </w:t>
      </w:r>
      <w:r w:rsidR="009E65CB">
        <w:rPr>
          <w:color w:val="333333"/>
        </w:rPr>
        <w:t xml:space="preserve">          </w:t>
      </w:r>
      <w:r w:rsidRPr="009E65CB">
        <w:rPr>
          <w:color w:val="333333"/>
        </w:rPr>
        <w:t>   </w:t>
      </w:r>
      <w:r w:rsidR="00343676">
        <w:rPr>
          <w:color w:val="333333"/>
        </w:rPr>
        <w:t xml:space="preserve">        Р.З.</w:t>
      </w:r>
      <w:r w:rsidR="00F41A78">
        <w:rPr>
          <w:color w:val="333333"/>
        </w:rPr>
        <w:t>Садиков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3425" w:rsidRDefault="00633425" w:rsidP="00633425">
      <w:pPr>
        <w:pStyle w:val="a6"/>
        <w:shd w:val="clear" w:color="auto" w:fill="FFFFFF"/>
        <w:spacing w:after="0"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  <w:r>
        <w:rPr>
          <w:rFonts w:ascii="Calibri" w:hAnsi="Calibri" w:cs="Arial"/>
          <w:color w:val="333333"/>
          <w:sz w:val="20"/>
          <w:szCs w:val="20"/>
        </w:rPr>
        <w:t>                                                                </w:t>
      </w: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633425" w:rsidRDefault="00633425" w:rsidP="00633425">
      <w:pPr>
        <w:pStyle w:val="consplusnormal1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  <w:sz w:val="20"/>
          <w:szCs w:val="20"/>
        </w:rPr>
      </w:pPr>
    </w:p>
    <w:p w:rsidR="009E65CB" w:rsidRDefault="009E65CB" w:rsidP="00633425">
      <w:pPr>
        <w:pStyle w:val="consplusnormal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</w:p>
    <w:p w:rsidR="00633425" w:rsidRPr="009E65CB" w:rsidRDefault="00633425" w:rsidP="00633425">
      <w:pPr>
        <w:pStyle w:val="consplusnormal1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>ПРИЛОЖЕНИЕ</w:t>
      </w:r>
    </w:p>
    <w:p w:rsidR="00633425" w:rsidRPr="009E65CB" w:rsidRDefault="00633425" w:rsidP="00633425">
      <w:pPr>
        <w:pStyle w:val="consplusnormal1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633425" w:rsidRPr="009E65CB" w:rsidRDefault="00633425" w:rsidP="00633425">
      <w:pPr>
        <w:pStyle w:val="consplusnormal1"/>
        <w:shd w:val="clear" w:color="auto" w:fill="FFFFFF"/>
        <w:spacing w:before="0" w:beforeAutospacing="0" w:after="0" w:afterAutospacing="0"/>
        <w:ind w:left="5400"/>
        <w:jc w:val="right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 xml:space="preserve">сельского поселения </w:t>
      </w:r>
      <w:r w:rsidR="00343676">
        <w:rPr>
          <w:color w:val="333333"/>
          <w:sz w:val="22"/>
          <w:szCs w:val="22"/>
        </w:rPr>
        <w:t>Рсаевский</w:t>
      </w:r>
      <w:r w:rsidRPr="009E65CB">
        <w:rPr>
          <w:color w:val="333333"/>
          <w:sz w:val="22"/>
          <w:szCs w:val="22"/>
        </w:rPr>
        <w:t xml:space="preserve"> сельсовет муниципального района</w:t>
      </w:r>
    </w:p>
    <w:p w:rsidR="00633425" w:rsidRPr="009E65CB" w:rsidRDefault="00633425" w:rsidP="00633425">
      <w:pPr>
        <w:pStyle w:val="consplusnormal1"/>
        <w:shd w:val="clear" w:color="auto" w:fill="FFFFFF"/>
        <w:spacing w:before="0" w:beforeAutospacing="0" w:after="0" w:afterAutospacing="0"/>
        <w:ind w:left="5400"/>
        <w:jc w:val="right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>Илишевский район</w:t>
      </w:r>
    </w:p>
    <w:p w:rsidR="00633425" w:rsidRPr="009E65CB" w:rsidRDefault="00633425" w:rsidP="00633425">
      <w:pPr>
        <w:pStyle w:val="consplusnormal1"/>
        <w:shd w:val="clear" w:color="auto" w:fill="FFFFFF"/>
        <w:spacing w:before="0" w:beforeAutospacing="0" w:after="0" w:afterAutospacing="0"/>
        <w:ind w:left="5400"/>
        <w:jc w:val="right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>Республики Башкортостан</w:t>
      </w:r>
    </w:p>
    <w:p w:rsidR="00633425" w:rsidRPr="009E65CB" w:rsidRDefault="002A161D" w:rsidP="00633425">
      <w:pPr>
        <w:pStyle w:val="consplusnormal1"/>
        <w:shd w:val="clear" w:color="auto" w:fill="FFFFFF"/>
        <w:spacing w:before="0" w:beforeAutospacing="0" w:after="0" w:afterAutospacing="0"/>
        <w:ind w:left="5103" w:firstLine="142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  01 марта 2013года № 3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center"/>
        <w:rPr>
          <w:color w:val="333333"/>
          <w:sz w:val="22"/>
          <w:szCs w:val="22"/>
        </w:rPr>
      </w:pPr>
      <w:r w:rsidRPr="009E65CB">
        <w:rPr>
          <w:color w:val="333333"/>
          <w:sz w:val="22"/>
          <w:szCs w:val="22"/>
        </w:rPr>
        <w:t> 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center"/>
        <w:rPr>
          <w:color w:val="333333"/>
          <w:sz w:val="22"/>
          <w:szCs w:val="22"/>
        </w:rPr>
      </w:pPr>
      <w:r w:rsidRPr="009E65CB">
        <w:rPr>
          <w:rStyle w:val="a5"/>
          <w:color w:val="333333"/>
          <w:sz w:val="22"/>
          <w:szCs w:val="22"/>
        </w:rPr>
        <w:t>ПОРЯДОК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center"/>
        <w:rPr>
          <w:color w:val="333333"/>
          <w:sz w:val="22"/>
          <w:szCs w:val="22"/>
        </w:rPr>
      </w:pPr>
      <w:r w:rsidRPr="009E65CB">
        <w:rPr>
          <w:rStyle w:val="a5"/>
          <w:color w:val="333333"/>
          <w:sz w:val="22"/>
          <w:szCs w:val="22"/>
        </w:rPr>
        <w:t>разработки и утверждения административных регламентов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center"/>
        <w:rPr>
          <w:color w:val="333333"/>
          <w:sz w:val="22"/>
          <w:szCs w:val="22"/>
        </w:rPr>
      </w:pPr>
      <w:r w:rsidRPr="009E65CB">
        <w:rPr>
          <w:rStyle w:val="a5"/>
          <w:color w:val="333333"/>
          <w:sz w:val="22"/>
          <w:szCs w:val="22"/>
        </w:rPr>
        <w:t>по муниципальным услугам, предоставляемым администрацией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center"/>
        <w:rPr>
          <w:color w:val="333333"/>
          <w:sz w:val="22"/>
          <w:szCs w:val="22"/>
        </w:rPr>
      </w:pPr>
      <w:r w:rsidRPr="009E65CB">
        <w:rPr>
          <w:rStyle w:val="a5"/>
          <w:color w:val="333333"/>
          <w:sz w:val="22"/>
          <w:szCs w:val="22"/>
        </w:rPr>
        <w:t>Сельского поселения</w:t>
      </w:r>
      <w:r w:rsidRPr="009E65CB">
        <w:rPr>
          <w:rStyle w:val="apple-converted-space"/>
          <w:color w:val="333333"/>
          <w:sz w:val="22"/>
          <w:szCs w:val="22"/>
        </w:rPr>
        <w:t> </w:t>
      </w:r>
      <w:r w:rsidR="00343676">
        <w:rPr>
          <w:rStyle w:val="a5"/>
          <w:color w:val="333333"/>
          <w:sz w:val="22"/>
          <w:szCs w:val="22"/>
        </w:rPr>
        <w:t>Рсаевский</w:t>
      </w:r>
      <w:r w:rsidRPr="009E65CB">
        <w:rPr>
          <w:rStyle w:val="a5"/>
          <w:color w:val="333333"/>
          <w:sz w:val="22"/>
          <w:szCs w:val="22"/>
        </w:rPr>
        <w:t xml:space="preserve"> сельсовет муниципального района Илишевский район</w:t>
      </w:r>
      <w:r w:rsidRPr="009E65CB">
        <w:rPr>
          <w:rStyle w:val="apple-converted-space"/>
          <w:b/>
          <w:bCs/>
          <w:color w:val="333333"/>
          <w:sz w:val="22"/>
          <w:szCs w:val="22"/>
        </w:rPr>
        <w:t> </w:t>
      </w:r>
      <w:r w:rsidRPr="009E65CB">
        <w:rPr>
          <w:rStyle w:val="a5"/>
          <w:color w:val="333333"/>
          <w:sz w:val="22"/>
          <w:szCs w:val="22"/>
        </w:rPr>
        <w:t>Республики Башкортостан</w:t>
      </w:r>
    </w:p>
    <w:p w:rsidR="00633425" w:rsidRPr="009E65CB" w:rsidRDefault="00633425" w:rsidP="00633425">
      <w:pPr>
        <w:pStyle w:val="a6"/>
        <w:shd w:val="clear" w:color="auto" w:fill="FFFFFF"/>
        <w:spacing w:after="0" w:line="285" w:lineRule="atLeast"/>
        <w:jc w:val="both"/>
        <w:rPr>
          <w:color w:val="333333"/>
          <w:sz w:val="20"/>
          <w:szCs w:val="20"/>
        </w:rPr>
      </w:pPr>
      <w:r w:rsidRPr="009E65CB">
        <w:rPr>
          <w:color w:val="333333"/>
          <w:sz w:val="20"/>
          <w:szCs w:val="20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 </w:t>
      </w:r>
      <w:r>
        <w:rPr>
          <w:rStyle w:val="a5"/>
          <w:color w:val="333333"/>
        </w:rPr>
        <w:t>1. Общие положения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1.1. Настоящий Порядок разработки и утверждения административных регламентов предоставления муниципальных услуг (далее – Порядок),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между специалистами администрации Сельского поселения и должностными лицами, а также к взаимодействию специалистов администрации Сельского поселения с физическими или юридическими лицами при предоставлении муниципальной услуги.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1.2. При разработке настоящего Порядка используются следующие основные термины и понятия: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административная процедура –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</w:p>
    <w:p w:rsidR="00633425" w:rsidRPr="009E65CB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административное действие – предусмотренное административным регламентом действие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E65CB">
        <w:rPr>
          <w:color w:val="333333"/>
        </w:rPr>
        <w:t>должностного лица в рамках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1.3. Административные регламенты разрабатываются специалистами администрации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 (далее по тексту - разработчики), к сфере </w:t>
      </w:r>
      <w:r>
        <w:rPr>
          <w:color w:val="333333"/>
        </w:rPr>
        <w:lastRenderedPageBreak/>
        <w:t xml:space="preserve">деятельности которых относится предоставление соответствующей муниципальной услуги, на основе нормативных правовых актов Российской Федерации, Республики Башкортостан, Устава и муниципальных правовых актов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1.5. Разработка административных регламентов обеспечит: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1) сокращение временных затрат специалистов администрации Сельского поселения,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 действий;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повышение прозрачности деятельности специалистов администрации Сельского поселения и должностных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усиление подотчетности за счет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4) повышение результативности деятельности специалистов администрации Сельского поселения и должностных лиц при предоставлении муниципальных услуг;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предоставление муниципальной услуги в электронной форме.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1.6. Разработчик с принятием административного регламента вносит предложения по внесению изменений в принятые муниципальные правовые акты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Башкортостан, регламентирующие предоставление муниципальной услуги, либо по их отмене.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1.7. 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Федерации и Республики Башкортостан,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1.8. Административные регламенты разрабатываются в соответствии с утвержденным главой Сельского поселения планом-графиком разработки и утверждения административных регламентов предоставления муниципальных услуг.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1.9. Внесение изменений в административные регламенты осуществляется в случае изменения законодательства Российской Федерации и Республики Башкортостан, муниципальных правовых актов муниципального района Илишевский район Республики Башкортостан,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Башкортостан, регулирующих предоставление муниципальной услуги, изменения структуры администрации Сельского поселения, муниципальных учреждений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 и иных организаций, участвующих в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 в три года.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rStyle w:val="a5"/>
          <w:color w:val="333333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rStyle w:val="a5"/>
          <w:color w:val="333333"/>
        </w:rPr>
        <w:t>            2. Требования к разработке административных регламентов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2.1. Формулировка муниципальной услуги в названии административного регламента приводится из нормативных правовых актов Российской Федерации, Республики Башкортостан, муниципальных правовых актов муниципального района Илишевский район Республики Башкортостан,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</w:t>
      </w:r>
      <w:r>
        <w:rPr>
          <w:color w:val="333333"/>
        </w:rPr>
        <w:lastRenderedPageBreak/>
        <w:t>муниципального района Илишевский район Республики Башкортостан, регламентирующих предоставление муниципальной услуги.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2.2. Административный регламент включает в себя следующие разделы: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1) общие положения;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стандарт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4) формы контроля за исполнением административного регламента;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2.3. Раздел, устанавливающий общие положения, состоит из следующих подразделов: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1) цели разработки административного регламента;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заявители, в отношении которых исполняется муниципальная услуга;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порядок информирования о муниципальной услуге;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4) порядок получения консультаций по предоставлению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регистрация и хранение документов, необходимых для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6) информация по предоставлению муниципальной услуги, размещаемая в местах предоставления муниципальной услуги.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2.4. Раздел, устанавливающий стандарт предоставления муниципальной услуги, состоит из следующих подразделов: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1) наименование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органы, участвующие в предоставлении муниципальной услуги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результат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4) сроки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нормативно-правовое регулирование по предоставлению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6) документы, необходимые для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7) перечень оснований для отказа в приеме и рассмотрении документов;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8) перечень оснований для отказа в предоставлении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9) условия платности (бесплатности)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10) требования к местам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11) срок регистрации запроса заявителя о предоставлении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13) показатели доступности и качества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14)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2.6. Раздел, устанавливающий формы контроля за исполнением административного регламента, состоит из следующих подразделов: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1) порядок осуществления текущего контроля за исполнением административного регламента;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порядок осуществления плановых и внеплановых проверок качества предоставления муниципальной услуги;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иные требования к осуществлению контроля за исполнением административного регламента.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2.7. Раздел, устанавливающий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состоит из следующих подразделов: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1) право на обжалование решений и действий (бездействия) органа, предоставляющего муниципальную услугу, должностных лиц, муниципальных служащих;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2)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3)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4) порядок рассмотрения обращений (жалобы);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требования к содержанию обращения (жалобы);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6) основания для отказа в рассмотрении обращения (жалобы);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7) право на получение информации о рассмотрении обращения (жалобы);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8) срок рассмотрения обращения (жалобы);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9)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10)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rStyle w:val="a5"/>
          <w:color w:val="333333"/>
        </w:rPr>
        <w:t>                   3. Разработка административных регламентов</w:t>
      </w:r>
    </w:p>
    <w:p w:rsidR="00633425" w:rsidRDefault="00633425" w:rsidP="00633425">
      <w:pPr>
        <w:pStyle w:val="a6"/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3.2. Разработчик административного регламента направляет проект административного регламента на согласование заместителю главы Сельского поселения.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3.3. Разработчик административного регламента размещает электронную версию проекта административного регламента, согласованного в порядке, предусмотренном пунктом 3.1 настоящего Порядка, на официальном сайте Сельского поселения в сети Интернет.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3.4. С даты размещения на официальном сайте Сельского поселения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3.5. Срок, отведенный для проведения независимой экспертизы, указывается Разработчиком административного регламента при размещении проекта административного регламента на официальном сайте Сельского поселения в сети Интернет и не может быть менее месяца со дня размещения проекта административного регламента на официальном сайте.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3.6. 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3.7.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учреждениями, подведомственными администрации поселения.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3.8. 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3.9. Непоступление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осуществляемой уполномоченным органом местного самоуправления по рассмотрению проектов </w:t>
      </w:r>
      <w:r>
        <w:rPr>
          <w:color w:val="333333"/>
        </w:rPr>
        <w:lastRenderedPageBreak/>
        <w:t>административных регламентов предоставления муниципальных услуг согласно пункту 3.7 настоящего Порядка.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3.10. Орган местного самоуправления сельского поселения </w:t>
      </w:r>
      <w:r w:rsidR="00343676">
        <w:rPr>
          <w:color w:val="333333"/>
        </w:rPr>
        <w:t>Рсаевский</w:t>
      </w:r>
      <w:r>
        <w:rPr>
          <w:color w:val="333333"/>
        </w:rPr>
        <w:t xml:space="preserve"> сельсовет муниципального района Илишевский район Республики Башкортостан, уполномоченный на рассмотрение проектов административных регламентов предоставления муниципальных услуг (далее – уполномоченный орган) определяется постановлением администрации Сельского поселения.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3.11. Экспертиза проектов административных регламентов проводится в случаях и порядке, установленных постановлением администрации Сельского поселения.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3.12. Административный регламент утверждается постановлением администрации Сельского поселения.</w:t>
      </w:r>
    </w:p>
    <w:p w:rsidR="00633425" w:rsidRDefault="00633425" w:rsidP="00633425">
      <w:pPr>
        <w:pStyle w:val="a6"/>
        <w:shd w:val="clear" w:color="auto" w:fill="FFFFFF"/>
        <w:spacing w:after="0"/>
        <w:ind w:firstLine="708"/>
        <w:jc w:val="both"/>
        <w:rPr>
          <w:color w:val="333333"/>
        </w:rPr>
      </w:pPr>
      <w:r>
        <w:rPr>
          <w:color w:val="333333"/>
        </w:rPr>
        <w:t>3.13. Постановление администрации Сельского поселения об утверждении административного регламента предоставления муниципальной услуги подлежит официальному обнародованию. Тексты административных регламентов предоставления муниципальных услуг размещаются на официальном сайте сельского поселения в сети Интернет, а также в местах предоставления муниципальных услуг.</w:t>
      </w:r>
    </w:p>
    <w:p w:rsidR="00633425" w:rsidRDefault="00633425" w:rsidP="00633425">
      <w:pPr>
        <w:pStyle w:val="ConsPlusTitle"/>
        <w:widowControl/>
        <w:rPr>
          <w:b w:val="0"/>
        </w:rPr>
      </w:pPr>
    </w:p>
    <w:p w:rsidR="00633425" w:rsidRDefault="00633425" w:rsidP="00633425">
      <w:pPr>
        <w:pStyle w:val="ConsPlusTitle"/>
        <w:widowControl/>
        <w:rPr>
          <w:b w:val="0"/>
        </w:rPr>
      </w:pPr>
    </w:p>
    <w:p w:rsidR="00633425" w:rsidRDefault="00633425" w:rsidP="00633425">
      <w:pPr>
        <w:pStyle w:val="ConsPlusTitle"/>
        <w:widowControl/>
        <w:rPr>
          <w:b w:val="0"/>
        </w:rPr>
      </w:pPr>
      <w:r>
        <w:rPr>
          <w:b w:val="0"/>
        </w:rPr>
        <w:t>Верно:</w:t>
      </w:r>
    </w:p>
    <w:p w:rsidR="00CD2944" w:rsidRDefault="00CD2944" w:rsidP="00633425">
      <w:pPr>
        <w:pStyle w:val="ConsPlusTitle"/>
        <w:widowControl/>
        <w:rPr>
          <w:b w:val="0"/>
        </w:rPr>
      </w:pPr>
    </w:p>
    <w:p w:rsidR="00CD2944" w:rsidRDefault="009750F7" w:rsidP="0087456E">
      <w:pPr>
        <w:shd w:val="clear" w:color="auto" w:fill="FFFFFF"/>
        <w:rPr>
          <w:color w:val="222222"/>
        </w:rPr>
      </w:pPr>
      <w:r>
        <w:rPr>
          <w:color w:val="222222"/>
        </w:rPr>
        <w:t xml:space="preserve">Управляющий делами </w:t>
      </w:r>
    </w:p>
    <w:p w:rsidR="00B27A5C" w:rsidRDefault="009750F7" w:rsidP="0087456E">
      <w:pPr>
        <w:shd w:val="clear" w:color="auto" w:fill="FFFFFF"/>
        <w:rPr>
          <w:color w:val="222222"/>
        </w:rPr>
      </w:pPr>
      <w:r>
        <w:rPr>
          <w:color w:val="222222"/>
        </w:rPr>
        <w:t>сельского поселения</w:t>
      </w:r>
    </w:p>
    <w:p w:rsidR="00BE6FAE" w:rsidRDefault="00343676" w:rsidP="0087456E">
      <w:pPr>
        <w:shd w:val="clear" w:color="auto" w:fill="FFFFFF"/>
        <w:rPr>
          <w:color w:val="222222"/>
        </w:rPr>
      </w:pPr>
      <w:r>
        <w:rPr>
          <w:color w:val="222222"/>
        </w:rPr>
        <w:t>Рсаевский</w:t>
      </w:r>
      <w:r w:rsidR="009750F7">
        <w:rPr>
          <w:color w:val="222222"/>
        </w:rPr>
        <w:t xml:space="preserve"> сельсовет                                             </w:t>
      </w:r>
      <w:r w:rsidR="002A161D">
        <w:rPr>
          <w:color w:val="222222"/>
        </w:rPr>
        <w:t xml:space="preserve">              Г.М.Галиева</w:t>
      </w: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BE6FAE" w:rsidRDefault="00BE6FAE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CD2944" w:rsidRDefault="00CD2944" w:rsidP="0087456E">
      <w:pPr>
        <w:shd w:val="clear" w:color="auto" w:fill="FFFFFF"/>
        <w:rPr>
          <w:color w:val="222222"/>
        </w:rPr>
      </w:pPr>
    </w:p>
    <w:p w:rsidR="00BE6FAE" w:rsidRDefault="00BE6FAE" w:rsidP="00BE6FAE">
      <w:pPr>
        <w:pStyle w:val="ConsPlusTitle"/>
        <w:widowControl/>
        <w:jc w:val="center"/>
        <w:rPr>
          <w:sz w:val="28"/>
          <w:szCs w:val="28"/>
        </w:rPr>
      </w:pPr>
    </w:p>
    <w:p w:rsidR="00BE6FAE" w:rsidRDefault="00BE6FAE" w:rsidP="00BE6FA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E6FAE" w:rsidRDefault="00BE6FAE" w:rsidP="00BE6FAE">
      <w:pPr>
        <w:pStyle w:val="ConsPlusTitle"/>
        <w:widowControl/>
      </w:pPr>
    </w:p>
    <w:p w:rsidR="00BE6FAE" w:rsidRDefault="00BE6FAE" w:rsidP="00BE6FAE">
      <w:pPr>
        <w:pStyle w:val="ConsPlusTitle"/>
        <w:widowControl/>
      </w:pPr>
    </w:p>
    <w:p w:rsidR="00BE6FAE" w:rsidRPr="00746CCD" w:rsidRDefault="00BE6FAE" w:rsidP="00BE6FAE">
      <w:pPr>
        <w:jc w:val="both"/>
        <w:rPr>
          <w:sz w:val="26"/>
          <w:szCs w:val="26"/>
        </w:rPr>
      </w:pPr>
      <w:r w:rsidRPr="00746CCD">
        <w:rPr>
          <w:sz w:val="26"/>
          <w:szCs w:val="26"/>
        </w:rPr>
        <w:t xml:space="preserve">об источниках и о датах официального обнародования постановления Администрации сельского поселения </w:t>
      </w:r>
      <w:r w:rsidR="00343676" w:rsidRPr="00746CCD">
        <w:rPr>
          <w:sz w:val="26"/>
          <w:szCs w:val="26"/>
        </w:rPr>
        <w:t>Рсаевский</w:t>
      </w:r>
      <w:r w:rsidRPr="00746CCD">
        <w:rPr>
          <w:sz w:val="26"/>
          <w:szCs w:val="26"/>
        </w:rPr>
        <w:t xml:space="preserve"> сельсовет</w:t>
      </w:r>
    </w:p>
    <w:p w:rsidR="00BE6FAE" w:rsidRPr="00746CCD" w:rsidRDefault="00BE6FAE" w:rsidP="00BE6FAE">
      <w:pPr>
        <w:jc w:val="both"/>
        <w:rPr>
          <w:sz w:val="26"/>
          <w:szCs w:val="26"/>
        </w:rPr>
      </w:pPr>
      <w:r w:rsidRPr="00746CCD">
        <w:rPr>
          <w:sz w:val="26"/>
          <w:szCs w:val="26"/>
        </w:rPr>
        <w:t>муниципального района Илишевский район Республики Башкортостан</w:t>
      </w:r>
    </w:p>
    <w:p w:rsidR="00BE6FAE" w:rsidRPr="00746CCD" w:rsidRDefault="002A161D" w:rsidP="00BE6FAE">
      <w:pPr>
        <w:pStyle w:val="a6"/>
        <w:shd w:val="clear" w:color="auto" w:fill="FFFFFF"/>
        <w:spacing w:after="0" w:line="285" w:lineRule="atLeast"/>
        <w:rPr>
          <w:sz w:val="26"/>
          <w:szCs w:val="26"/>
        </w:rPr>
      </w:pPr>
      <w:r w:rsidRPr="00746CCD">
        <w:rPr>
          <w:sz w:val="26"/>
          <w:szCs w:val="26"/>
        </w:rPr>
        <w:t>№ 3 от 01 марта</w:t>
      </w:r>
      <w:r w:rsidR="00BE6FAE" w:rsidRPr="00746CCD">
        <w:rPr>
          <w:sz w:val="26"/>
          <w:szCs w:val="26"/>
        </w:rPr>
        <w:t xml:space="preserve">  2013 года  </w:t>
      </w:r>
      <w:r w:rsidR="00CD2944" w:rsidRPr="00746CCD">
        <w:rPr>
          <w:sz w:val="26"/>
          <w:szCs w:val="26"/>
        </w:rPr>
        <w:t>«</w:t>
      </w:r>
      <w:r w:rsidR="00BE6FAE" w:rsidRPr="00746CCD">
        <w:rPr>
          <w:rStyle w:val="a5"/>
          <w:color w:val="333333"/>
          <w:sz w:val="26"/>
          <w:szCs w:val="26"/>
        </w:rPr>
        <w:t xml:space="preserve">Об утверждении порядка разработки и утверждения административных регламентов по муниципальным услугам, предоставляемым администрацией Сельского поселения </w:t>
      </w:r>
      <w:r w:rsidR="00343676" w:rsidRPr="00746CCD">
        <w:rPr>
          <w:rStyle w:val="a5"/>
          <w:color w:val="333333"/>
          <w:sz w:val="26"/>
          <w:szCs w:val="26"/>
        </w:rPr>
        <w:t>Рсаевский</w:t>
      </w:r>
      <w:r w:rsidR="00BE6FAE" w:rsidRPr="00746CCD">
        <w:rPr>
          <w:rStyle w:val="a5"/>
          <w:color w:val="333333"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="00CD2944" w:rsidRPr="00746CCD">
        <w:rPr>
          <w:rStyle w:val="a5"/>
          <w:color w:val="333333"/>
          <w:sz w:val="26"/>
          <w:szCs w:val="26"/>
        </w:rPr>
        <w:t>»</w:t>
      </w:r>
    </w:p>
    <w:p w:rsidR="00BE6FAE" w:rsidRPr="00746CCD" w:rsidRDefault="00BE6FAE" w:rsidP="00BE6FAE">
      <w:pPr>
        <w:pStyle w:val="5"/>
        <w:jc w:val="both"/>
        <w:rPr>
          <w:b w:val="0"/>
        </w:rPr>
      </w:pPr>
    </w:p>
    <w:p w:rsidR="00BE6FAE" w:rsidRPr="00746CCD" w:rsidRDefault="00BE6FAE" w:rsidP="00BE6FAE">
      <w:pPr>
        <w:pStyle w:val="ab"/>
        <w:spacing w:before="0" w:after="0"/>
        <w:rPr>
          <w:rFonts w:ascii="Times New Roman" w:hAnsi="Times New Roman" w:cs="Times New Roman"/>
          <w:bCs/>
          <w:sz w:val="26"/>
          <w:szCs w:val="26"/>
        </w:rPr>
      </w:pPr>
    </w:p>
    <w:p w:rsidR="00BE6FAE" w:rsidRPr="00746CCD" w:rsidRDefault="00BE6FAE" w:rsidP="00746CCD">
      <w:pPr>
        <w:pStyle w:val="a6"/>
        <w:shd w:val="clear" w:color="auto" w:fill="FFFFFF"/>
        <w:spacing w:after="0" w:line="285" w:lineRule="atLeast"/>
        <w:rPr>
          <w:sz w:val="26"/>
          <w:szCs w:val="26"/>
        </w:rPr>
      </w:pPr>
      <w:r w:rsidRPr="00746CCD">
        <w:rPr>
          <w:sz w:val="26"/>
          <w:szCs w:val="26"/>
        </w:rPr>
        <w:t xml:space="preserve">Постановление Администрации сельского поселения  </w:t>
      </w:r>
      <w:r w:rsidR="00343676" w:rsidRPr="00746CCD">
        <w:rPr>
          <w:sz w:val="26"/>
          <w:szCs w:val="26"/>
        </w:rPr>
        <w:t>Рсаевский</w:t>
      </w:r>
      <w:r w:rsidRPr="00746CCD">
        <w:rPr>
          <w:sz w:val="26"/>
          <w:szCs w:val="26"/>
        </w:rPr>
        <w:t xml:space="preserve"> сельсовет  муниципального района Илишевский рай</w:t>
      </w:r>
      <w:r w:rsidR="002A161D" w:rsidRPr="00746CCD">
        <w:rPr>
          <w:sz w:val="26"/>
          <w:szCs w:val="26"/>
        </w:rPr>
        <w:t>он Республики Башкортостан   № 3 от   01 марта</w:t>
      </w:r>
      <w:r w:rsidRPr="00746CCD">
        <w:rPr>
          <w:sz w:val="26"/>
          <w:szCs w:val="26"/>
        </w:rPr>
        <w:t xml:space="preserve">  2013года «</w:t>
      </w:r>
      <w:r w:rsidRPr="00746CCD">
        <w:rPr>
          <w:rStyle w:val="a5"/>
          <w:color w:val="333333"/>
          <w:sz w:val="26"/>
          <w:szCs w:val="26"/>
        </w:rPr>
        <w:t xml:space="preserve">Об утверждении порядка разработки и утверждения административных регламентов по муниципальным услугам, предоставляемым администрацией Сельского поселения </w:t>
      </w:r>
      <w:r w:rsidR="00343676" w:rsidRPr="00746CCD">
        <w:rPr>
          <w:rStyle w:val="a5"/>
          <w:color w:val="333333"/>
          <w:sz w:val="26"/>
          <w:szCs w:val="26"/>
        </w:rPr>
        <w:t>Рсаевский</w:t>
      </w:r>
      <w:r w:rsidRPr="00746CCD">
        <w:rPr>
          <w:rStyle w:val="a5"/>
          <w:color w:val="333333"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="00746CCD" w:rsidRPr="00746CCD">
        <w:rPr>
          <w:rStyle w:val="a5"/>
          <w:color w:val="333333"/>
          <w:sz w:val="26"/>
          <w:szCs w:val="26"/>
        </w:rPr>
        <w:t xml:space="preserve">» </w:t>
      </w:r>
      <w:r w:rsidRPr="00746CCD">
        <w:rPr>
          <w:sz w:val="26"/>
          <w:szCs w:val="26"/>
        </w:rPr>
        <w:t>обнародован путем размещения его  текста   в зданий Администраци</w:t>
      </w:r>
      <w:r w:rsidR="002A161D" w:rsidRPr="00746CCD">
        <w:rPr>
          <w:sz w:val="26"/>
          <w:szCs w:val="26"/>
        </w:rPr>
        <w:t xml:space="preserve">и сельского поселения  01 марта </w:t>
      </w:r>
      <w:r w:rsidRPr="00746CCD">
        <w:rPr>
          <w:sz w:val="26"/>
          <w:szCs w:val="26"/>
        </w:rPr>
        <w:t>2013 года.</w:t>
      </w:r>
    </w:p>
    <w:p w:rsidR="00BE6FAE" w:rsidRPr="00746CCD" w:rsidRDefault="00BE6FAE" w:rsidP="00BE6FAE">
      <w:pPr>
        <w:pStyle w:val="33"/>
        <w:rPr>
          <w:sz w:val="26"/>
          <w:szCs w:val="26"/>
        </w:rPr>
      </w:pPr>
    </w:p>
    <w:p w:rsidR="00BE6FAE" w:rsidRPr="00746CCD" w:rsidRDefault="00BE6FAE" w:rsidP="00BE6FAE">
      <w:pPr>
        <w:pStyle w:val="33"/>
        <w:rPr>
          <w:sz w:val="26"/>
          <w:szCs w:val="26"/>
        </w:rPr>
      </w:pPr>
    </w:p>
    <w:p w:rsidR="00BE6FAE" w:rsidRPr="00746CCD" w:rsidRDefault="00BE6FAE" w:rsidP="00BE6FAE">
      <w:pPr>
        <w:pStyle w:val="33"/>
        <w:rPr>
          <w:sz w:val="26"/>
          <w:szCs w:val="26"/>
        </w:rPr>
      </w:pPr>
    </w:p>
    <w:p w:rsidR="00BE6FAE" w:rsidRPr="00746CCD" w:rsidRDefault="00BE6FAE" w:rsidP="00BE6FAE">
      <w:pPr>
        <w:tabs>
          <w:tab w:val="left" w:pos="-3402"/>
        </w:tabs>
        <w:rPr>
          <w:sz w:val="26"/>
          <w:szCs w:val="26"/>
        </w:rPr>
      </w:pPr>
      <w:r w:rsidRPr="00746CCD">
        <w:rPr>
          <w:sz w:val="26"/>
          <w:szCs w:val="26"/>
        </w:rPr>
        <w:t xml:space="preserve">             Глава Сельского поселения</w:t>
      </w:r>
    </w:p>
    <w:p w:rsidR="00BE6FAE" w:rsidRPr="00746CCD" w:rsidRDefault="00BE6FAE" w:rsidP="00BE6FAE">
      <w:pPr>
        <w:rPr>
          <w:sz w:val="26"/>
          <w:szCs w:val="26"/>
        </w:rPr>
      </w:pPr>
      <w:r w:rsidRPr="00746CCD">
        <w:rPr>
          <w:sz w:val="26"/>
          <w:szCs w:val="26"/>
        </w:rPr>
        <w:t xml:space="preserve">           </w:t>
      </w:r>
      <w:r w:rsidR="00343676" w:rsidRPr="00746CCD">
        <w:rPr>
          <w:sz w:val="26"/>
          <w:szCs w:val="26"/>
        </w:rPr>
        <w:t>Рсаевский</w:t>
      </w:r>
      <w:r w:rsidRPr="00746CCD">
        <w:rPr>
          <w:sz w:val="26"/>
          <w:szCs w:val="26"/>
        </w:rPr>
        <w:t xml:space="preserve"> сельсовет</w:t>
      </w:r>
    </w:p>
    <w:p w:rsidR="00BE6FAE" w:rsidRPr="00746CCD" w:rsidRDefault="00BE6FAE" w:rsidP="00BE6FAE">
      <w:pPr>
        <w:tabs>
          <w:tab w:val="left" w:pos="-3402"/>
        </w:tabs>
        <w:rPr>
          <w:sz w:val="26"/>
          <w:szCs w:val="26"/>
        </w:rPr>
      </w:pPr>
      <w:r w:rsidRPr="00746CCD">
        <w:rPr>
          <w:sz w:val="26"/>
          <w:szCs w:val="26"/>
        </w:rPr>
        <w:t xml:space="preserve">           муниципального района </w:t>
      </w:r>
    </w:p>
    <w:p w:rsidR="00BE6FAE" w:rsidRPr="00746CCD" w:rsidRDefault="00BE6FAE" w:rsidP="00BE6FAE">
      <w:pPr>
        <w:rPr>
          <w:sz w:val="26"/>
          <w:szCs w:val="26"/>
        </w:rPr>
      </w:pPr>
      <w:r w:rsidRPr="00746CCD">
        <w:rPr>
          <w:sz w:val="26"/>
          <w:szCs w:val="26"/>
        </w:rPr>
        <w:t xml:space="preserve">           Илишевский район         </w:t>
      </w:r>
    </w:p>
    <w:p w:rsidR="00BE6FAE" w:rsidRPr="00746CCD" w:rsidRDefault="00BE6FAE" w:rsidP="00BE6FAE">
      <w:pPr>
        <w:rPr>
          <w:sz w:val="26"/>
          <w:szCs w:val="26"/>
        </w:rPr>
      </w:pPr>
      <w:r w:rsidRPr="00746CCD">
        <w:rPr>
          <w:sz w:val="26"/>
          <w:szCs w:val="26"/>
        </w:rPr>
        <w:t xml:space="preserve">           Республики Башкортостан                                    </w:t>
      </w:r>
      <w:r w:rsidR="002A161D" w:rsidRPr="00746CCD">
        <w:rPr>
          <w:sz w:val="26"/>
          <w:szCs w:val="26"/>
        </w:rPr>
        <w:t>Р.З.Садиков</w:t>
      </w:r>
    </w:p>
    <w:p w:rsidR="00BE6FAE" w:rsidRPr="00746CCD" w:rsidRDefault="00BE6FAE" w:rsidP="00BE6FAE">
      <w:pPr>
        <w:pStyle w:val="ConsPlusTitle"/>
        <w:widowControl/>
        <w:rPr>
          <w:sz w:val="26"/>
          <w:szCs w:val="26"/>
        </w:rPr>
      </w:pPr>
    </w:p>
    <w:p w:rsidR="00BE6FAE" w:rsidRPr="00746CCD" w:rsidRDefault="00BE6FAE" w:rsidP="00BE6FAE">
      <w:pPr>
        <w:rPr>
          <w:sz w:val="26"/>
          <w:szCs w:val="26"/>
        </w:rPr>
      </w:pPr>
    </w:p>
    <w:p w:rsidR="00BE6FAE" w:rsidRPr="00746CCD" w:rsidRDefault="00BE6FAE" w:rsidP="00BE6FAE">
      <w:pPr>
        <w:rPr>
          <w:sz w:val="26"/>
          <w:szCs w:val="26"/>
        </w:rPr>
      </w:pPr>
    </w:p>
    <w:p w:rsidR="00BE6FAE" w:rsidRPr="00746CCD" w:rsidRDefault="00BE6FAE" w:rsidP="00BE6FAE">
      <w:pPr>
        <w:rPr>
          <w:sz w:val="26"/>
          <w:szCs w:val="26"/>
        </w:rPr>
      </w:pPr>
    </w:p>
    <w:p w:rsidR="00BE6FAE" w:rsidRPr="00746CCD" w:rsidRDefault="00BE6FAE" w:rsidP="0087456E">
      <w:pPr>
        <w:shd w:val="clear" w:color="auto" w:fill="FFFFFF"/>
        <w:rPr>
          <w:color w:val="222222"/>
          <w:sz w:val="26"/>
          <w:szCs w:val="26"/>
        </w:rPr>
      </w:pPr>
    </w:p>
    <w:p w:rsidR="00746CCD" w:rsidRPr="00746CCD" w:rsidRDefault="00746CCD">
      <w:pPr>
        <w:rPr>
          <w:color w:val="222222"/>
          <w:sz w:val="26"/>
          <w:szCs w:val="26"/>
        </w:rPr>
      </w:pPr>
    </w:p>
    <w:sectPr w:rsidR="00746CCD" w:rsidRPr="00746CCD" w:rsidSect="006777B3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88"/>
    <w:multiLevelType w:val="hybridMultilevel"/>
    <w:tmpl w:val="79E25C10"/>
    <w:lvl w:ilvl="0" w:tplc="9ADECC2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359C"/>
    <w:multiLevelType w:val="hybridMultilevel"/>
    <w:tmpl w:val="1B945040"/>
    <w:lvl w:ilvl="0" w:tplc="C3146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87218"/>
    <w:multiLevelType w:val="hybridMultilevel"/>
    <w:tmpl w:val="FC7261A4"/>
    <w:lvl w:ilvl="0" w:tplc="0A0CD6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07771"/>
    <w:multiLevelType w:val="hybridMultilevel"/>
    <w:tmpl w:val="B7B8B3BA"/>
    <w:lvl w:ilvl="0" w:tplc="745A44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6">
    <w:nsid w:val="1E6A1192"/>
    <w:multiLevelType w:val="hybridMultilevel"/>
    <w:tmpl w:val="2D081160"/>
    <w:lvl w:ilvl="0" w:tplc="442A71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D73E0"/>
    <w:multiLevelType w:val="multilevel"/>
    <w:tmpl w:val="B94E58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1FCF0940"/>
    <w:multiLevelType w:val="hybridMultilevel"/>
    <w:tmpl w:val="8E0CED00"/>
    <w:lvl w:ilvl="0" w:tplc="DA78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C2104"/>
    <w:multiLevelType w:val="hybridMultilevel"/>
    <w:tmpl w:val="794A7618"/>
    <w:lvl w:ilvl="0" w:tplc="38AC7DF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50C4DFF"/>
    <w:multiLevelType w:val="multilevel"/>
    <w:tmpl w:val="EE5252B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BAA3231"/>
    <w:multiLevelType w:val="hybridMultilevel"/>
    <w:tmpl w:val="7940F1C2"/>
    <w:lvl w:ilvl="0" w:tplc="5FB2C8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C82F6F"/>
    <w:multiLevelType w:val="hybridMultilevel"/>
    <w:tmpl w:val="4028CC6A"/>
    <w:lvl w:ilvl="0" w:tplc="1BD621C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>
    <w:nsid w:val="44814AF6"/>
    <w:multiLevelType w:val="hybridMultilevel"/>
    <w:tmpl w:val="4B068812"/>
    <w:lvl w:ilvl="0" w:tplc="19E6E56E">
      <w:start w:val="2"/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5">
    <w:nsid w:val="47123920"/>
    <w:multiLevelType w:val="hybridMultilevel"/>
    <w:tmpl w:val="793ECC78"/>
    <w:lvl w:ilvl="0" w:tplc="9C98EC3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A1E"/>
    <w:multiLevelType w:val="hybridMultilevel"/>
    <w:tmpl w:val="6FCAF1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35B93"/>
    <w:multiLevelType w:val="hybridMultilevel"/>
    <w:tmpl w:val="CDD4D674"/>
    <w:lvl w:ilvl="0" w:tplc="C532A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405D6"/>
    <w:multiLevelType w:val="multilevel"/>
    <w:tmpl w:val="20C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714C0F"/>
    <w:multiLevelType w:val="hybridMultilevel"/>
    <w:tmpl w:val="93024874"/>
    <w:lvl w:ilvl="0" w:tplc="DB40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8C9C4">
      <w:numFmt w:val="none"/>
      <w:lvlText w:val=""/>
      <w:lvlJc w:val="left"/>
      <w:pPr>
        <w:tabs>
          <w:tab w:val="num" w:pos="360"/>
        </w:tabs>
      </w:pPr>
    </w:lvl>
    <w:lvl w:ilvl="2" w:tplc="E988A08E">
      <w:numFmt w:val="none"/>
      <w:lvlText w:val=""/>
      <w:lvlJc w:val="left"/>
      <w:pPr>
        <w:tabs>
          <w:tab w:val="num" w:pos="360"/>
        </w:tabs>
      </w:pPr>
    </w:lvl>
    <w:lvl w:ilvl="3" w:tplc="0A86186A">
      <w:numFmt w:val="none"/>
      <w:lvlText w:val=""/>
      <w:lvlJc w:val="left"/>
      <w:pPr>
        <w:tabs>
          <w:tab w:val="num" w:pos="360"/>
        </w:tabs>
      </w:pPr>
    </w:lvl>
    <w:lvl w:ilvl="4" w:tplc="0D42E1A0">
      <w:numFmt w:val="none"/>
      <w:lvlText w:val=""/>
      <w:lvlJc w:val="left"/>
      <w:pPr>
        <w:tabs>
          <w:tab w:val="num" w:pos="360"/>
        </w:tabs>
      </w:pPr>
    </w:lvl>
    <w:lvl w:ilvl="5" w:tplc="44365FE8">
      <w:numFmt w:val="none"/>
      <w:lvlText w:val=""/>
      <w:lvlJc w:val="left"/>
      <w:pPr>
        <w:tabs>
          <w:tab w:val="num" w:pos="360"/>
        </w:tabs>
      </w:pPr>
    </w:lvl>
    <w:lvl w:ilvl="6" w:tplc="B7DE77FC">
      <w:numFmt w:val="none"/>
      <w:lvlText w:val=""/>
      <w:lvlJc w:val="left"/>
      <w:pPr>
        <w:tabs>
          <w:tab w:val="num" w:pos="360"/>
        </w:tabs>
      </w:pPr>
    </w:lvl>
    <w:lvl w:ilvl="7" w:tplc="5B8EE492">
      <w:numFmt w:val="none"/>
      <w:lvlText w:val=""/>
      <w:lvlJc w:val="left"/>
      <w:pPr>
        <w:tabs>
          <w:tab w:val="num" w:pos="360"/>
        </w:tabs>
      </w:pPr>
    </w:lvl>
    <w:lvl w:ilvl="8" w:tplc="625E1C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6609280C"/>
    <w:multiLevelType w:val="hybridMultilevel"/>
    <w:tmpl w:val="2724DEF8"/>
    <w:lvl w:ilvl="0" w:tplc="75468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E08C8"/>
    <w:multiLevelType w:val="multilevel"/>
    <w:tmpl w:val="111EEEA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4">
    <w:nsid w:val="6AA74831"/>
    <w:multiLevelType w:val="hybridMultilevel"/>
    <w:tmpl w:val="69126C30"/>
    <w:lvl w:ilvl="0" w:tplc="6CEE6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2D0C51"/>
    <w:multiLevelType w:val="multilevel"/>
    <w:tmpl w:val="7F1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4036BF"/>
    <w:multiLevelType w:val="hybridMultilevel"/>
    <w:tmpl w:val="F4ECC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1509C"/>
    <w:multiLevelType w:val="hybridMultilevel"/>
    <w:tmpl w:val="8CD2F17A"/>
    <w:lvl w:ilvl="0" w:tplc="E1F297D6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5"/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5"/>
  </w:num>
  <w:num w:numId="19">
    <w:abstractNumId w:val="25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</w:num>
  <w:num w:numId="27">
    <w:abstractNumId w:val="21"/>
  </w:num>
  <w:num w:numId="2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8"/>
  </w:num>
  <w:num w:numId="32">
    <w:abstractNumId w:val="13"/>
  </w:num>
  <w:num w:numId="33">
    <w:abstractNumId w:val="17"/>
  </w:num>
  <w:num w:numId="34">
    <w:abstractNumId w:val="26"/>
  </w:num>
  <w:num w:numId="35">
    <w:abstractNumId w:val="23"/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5A5425"/>
    <w:rsid w:val="00037E06"/>
    <w:rsid w:val="0004478A"/>
    <w:rsid w:val="000C33E5"/>
    <w:rsid w:val="001245FE"/>
    <w:rsid w:val="00153F31"/>
    <w:rsid w:val="00170EEC"/>
    <w:rsid w:val="001763BB"/>
    <w:rsid w:val="00182811"/>
    <w:rsid w:val="001D2FFB"/>
    <w:rsid w:val="0021792F"/>
    <w:rsid w:val="002263C5"/>
    <w:rsid w:val="00232C09"/>
    <w:rsid w:val="002A161D"/>
    <w:rsid w:val="002C3E11"/>
    <w:rsid w:val="00343676"/>
    <w:rsid w:val="00350995"/>
    <w:rsid w:val="0036733C"/>
    <w:rsid w:val="003B1DFF"/>
    <w:rsid w:val="003D019F"/>
    <w:rsid w:val="003F57A8"/>
    <w:rsid w:val="0043240D"/>
    <w:rsid w:val="004344F5"/>
    <w:rsid w:val="004909FB"/>
    <w:rsid w:val="004D4BBA"/>
    <w:rsid w:val="005448AB"/>
    <w:rsid w:val="00556D1C"/>
    <w:rsid w:val="005642E9"/>
    <w:rsid w:val="00570953"/>
    <w:rsid w:val="0057713E"/>
    <w:rsid w:val="00580FE3"/>
    <w:rsid w:val="00591DE1"/>
    <w:rsid w:val="005A5425"/>
    <w:rsid w:val="005D17B3"/>
    <w:rsid w:val="005D2410"/>
    <w:rsid w:val="0061101A"/>
    <w:rsid w:val="00633425"/>
    <w:rsid w:val="00664917"/>
    <w:rsid w:val="006777B3"/>
    <w:rsid w:val="00681424"/>
    <w:rsid w:val="006F0D12"/>
    <w:rsid w:val="006F3A74"/>
    <w:rsid w:val="00712F00"/>
    <w:rsid w:val="00713E96"/>
    <w:rsid w:val="00735C77"/>
    <w:rsid w:val="00746CCD"/>
    <w:rsid w:val="00753F32"/>
    <w:rsid w:val="00780258"/>
    <w:rsid w:val="007C46C9"/>
    <w:rsid w:val="007E772D"/>
    <w:rsid w:val="0083646C"/>
    <w:rsid w:val="0084531A"/>
    <w:rsid w:val="00867B63"/>
    <w:rsid w:val="0087456E"/>
    <w:rsid w:val="008809B0"/>
    <w:rsid w:val="008A0209"/>
    <w:rsid w:val="008A0A76"/>
    <w:rsid w:val="008C27ED"/>
    <w:rsid w:val="008E3697"/>
    <w:rsid w:val="00910B9A"/>
    <w:rsid w:val="009750F7"/>
    <w:rsid w:val="009A148C"/>
    <w:rsid w:val="009A497D"/>
    <w:rsid w:val="009A49BC"/>
    <w:rsid w:val="009E65CB"/>
    <w:rsid w:val="00A53E35"/>
    <w:rsid w:val="00A558CC"/>
    <w:rsid w:val="00AA55DC"/>
    <w:rsid w:val="00AA6CDA"/>
    <w:rsid w:val="00AB0B17"/>
    <w:rsid w:val="00B27A5C"/>
    <w:rsid w:val="00B33C45"/>
    <w:rsid w:val="00BA52A1"/>
    <w:rsid w:val="00BE6FAE"/>
    <w:rsid w:val="00C01D68"/>
    <w:rsid w:val="00CA607C"/>
    <w:rsid w:val="00CD2944"/>
    <w:rsid w:val="00CD298E"/>
    <w:rsid w:val="00D743DF"/>
    <w:rsid w:val="00DA365C"/>
    <w:rsid w:val="00DD4543"/>
    <w:rsid w:val="00DE17F6"/>
    <w:rsid w:val="00E05B27"/>
    <w:rsid w:val="00E252E5"/>
    <w:rsid w:val="00E27605"/>
    <w:rsid w:val="00E43532"/>
    <w:rsid w:val="00EA0CDE"/>
    <w:rsid w:val="00ED081A"/>
    <w:rsid w:val="00EE0FB3"/>
    <w:rsid w:val="00EE6C13"/>
    <w:rsid w:val="00F209CD"/>
    <w:rsid w:val="00F41A78"/>
    <w:rsid w:val="00F55C2D"/>
    <w:rsid w:val="00FC5699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42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qFormat/>
    <w:rsid w:val="001828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3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4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24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58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828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77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82811"/>
    <w:rPr>
      <w:b/>
      <w:bCs/>
      <w:caps/>
      <w:spacing w:val="200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182811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rsid w:val="00B33C4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18281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8281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182811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182811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rsid w:val="00182811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5A5425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713E96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910B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3240D"/>
    <w:rPr>
      <w:sz w:val="16"/>
      <w:szCs w:val="16"/>
      <w:lang w:val="ru-RU" w:eastAsia="ru-RU" w:bidi="ar-SA"/>
    </w:rPr>
  </w:style>
  <w:style w:type="paragraph" w:styleId="a3">
    <w:name w:val="Body Text"/>
    <w:basedOn w:val="a"/>
    <w:link w:val="a4"/>
    <w:rsid w:val="00556D1C"/>
    <w:pPr>
      <w:spacing w:after="120"/>
    </w:pPr>
  </w:style>
  <w:style w:type="character" w:customStyle="1" w:styleId="a4">
    <w:name w:val="Основной текст Знак"/>
    <w:link w:val="a3"/>
    <w:rsid w:val="0018281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556D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182811"/>
    <w:rPr>
      <w:sz w:val="24"/>
      <w:szCs w:val="24"/>
      <w:lang w:val="ru-RU" w:eastAsia="ru-RU" w:bidi="ar-SA"/>
    </w:rPr>
  </w:style>
  <w:style w:type="character" w:styleId="a5">
    <w:name w:val="Strong"/>
    <w:qFormat/>
    <w:rsid w:val="00556D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556D1C"/>
    <w:pPr>
      <w:spacing w:after="75"/>
    </w:pPr>
  </w:style>
  <w:style w:type="paragraph" w:customStyle="1" w:styleId="ConsPlusNormal">
    <w:name w:val="ConsPlusNormal"/>
    <w:rsid w:val="00556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6D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43240D"/>
    <w:rPr>
      <w:color w:val="0000FF"/>
      <w:u w:val="single"/>
    </w:rPr>
  </w:style>
  <w:style w:type="character" w:customStyle="1" w:styleId="a8">
    <w:name w:val="Основной текст с отступом Знак"/>
    <w:link w:val="a9"/>
    <w:semiHidden/>
    <w:locked/>
    <w:rsid w:val="0043240D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semiHidden/>
    <w:rsid w:val="0043240D"/>
    <w:pPr>
      <w:spacing w:after="120"/>
      <w:ind w:left="283"/>
    </w:pPr>
  </w:style>
  <w:style w:type="paragraph" w:styleId="aa">
    <w:name w:val="No Spacing"/>
    <w:qFormat/>
    <w:rsid w:val="0043240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1">
    <w:name w:val="марк список 1"/>
    <w:basedOn w:val="a"/>
    <w:rsid w:val="0043240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43240D"/>
  </w:style>
  <w:style w:type="paragraph" w:customStyle="1" w:styleId="ab">
    <w:name w:val="Заголовок"/>
    <w:basedOn w:val="a"/>
    <w:next w:val="a3"/>
    <w:rsid w:val="004324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4324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0">
    <w:name w:val="ConsPlusNormal Знак"/>
    <w:rsid w:val="0043240D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day7">
    <w:name w:val="da y7"/>
    <w:basedOn w:val="a0"/>
    <w:rsid w:val="0043240D"/>
  </w:style>
  <w:style w:type="paragraph" w:styleId="23">
    <w:name w:val="Body Text 2"/>
    <w:basedOn w:val="a"/>
    <w:link w:val="24"/>
    <w:unhideWhenUsed/>
    <w:rsid w:val="00B33C45"/>
    <w:pPr>
      <w:spacing w:after="120" w:line="480" w:lineRule="auto"/>
    </w:pPr>
  </w:style>
  <w:style w:type="character" w:customStyle="1" w:styleId="24">
    <w:name w:val="Основной текст 2 Знак"/>
    <w:link w:val="23"/>
    <w:rsid w:val="00B33C45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B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B3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3C45"/>
    <w:rPr>
      <w:sz w:val="24"/>
      <w:szCs w:val="24"/>
      <w:lang w:val="ru-RU" w:eastAsia="ru-RU" w:bidi="ar-SA"/>
    </w:rPr>
  </w:style>
  <w:style w:type="paragraph" w:styleId="af">
    <w:name w:val="Title"/>
    <w:basedOn w:val="a"/>
    <w:next w:val="af0"/>
    <w:link w:val="af1"/>
    <w:qFormat/>
    <w:rsid w:val="00B33C45"/>
    <w:pPr>
      <w:ind w:left="-567" w:right="-766"/>
      <w:jc w:val="center"/>
    </w:pPr>
    <w:rPr>
      <w:sz w:val="28"/>
      <w:szCs w:val="20"/>
      <w:lang w:eastAsia="ar-SA"/>
    </w:rPr>
  </w:style>
  <w:style w:type="paragraph" w:styleId="af0">
    <w:name w:val="Subtitle"/>
    <w:basedOn w:val="a"/>
    <w:link w:val="af2"/>
    <w:qFormat/>
    <w:rsid w:val="00B33C4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link w:val="af0"/>
    <w:rsid w:val="0018281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link w:val="af"/>
    <w:rsid w:val="00B33C45"/>
    <w:rPr>
      <w:sz w:val="28"/>
      <w:lang w:val="ru-RU" w:eastAsia="ar-SA" w:bidi="ar-SA"/>
    </w:rPr>
  </w:style>
  <w:style w:type="character" w:customStyle="1" w:styleId="51">
    <w:name w:val=" Знак Знак5"/>
    <w:rsid w:val="00A558CC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A558CC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basedOn w:val="a"/>
    <w:rsid w:val="00A558CC"/>
    <w:pPr>
      <w:spacing w:before="100" w:beforeAutospacing="1" w:after="100" w:afterAutospacing="1"/>
    </w:pPr>
  </w:style>
  <w:style w:type="character" w:customStyle="1" w:styleId="FontStyle17">
    <w:name w:val="Font Style17"/>
    <w:rsid w:val="00A558CC"/>
    <w:rPr>
      <w:rFonts w:ascii="Times New Roman" w:hAnsi="Times New Roman" w:cs="Times New Roman"/>
      <w:sz w:val="26"/>
      <w:szCs w:val="26"/>
    </w:rPr>
  </w:style>
  <w:style w:type="paragraph" w:customStyle="1" w:styleId="35">
    <w:name w:val="Стиль3"/>
    <w:basedOn w:val="21"/>
    <w:rsid w:val="00A558CC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character" w:customStyle="1" w:styleId="41">
    <w:name w:val=" Знак Знак4"/>
    <w:semiHidden/>
    <w:rsid w:val="0057713E"/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577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04478A"/>
    <w:rPr>
      <w:b/>
      <w:bCs/>
      <w:color w:val="000080"/>
    </w:rPr>
  </w:style>
  <w:style w:type="paragraph" w:styleId="af4">
    <w:name w:val="Balloon Text"/>
    <w:basedOn w:val="a"/>
    <w:link w:val="af5"/>
    <w:semiHidden/>
    <w:unhideWhenUsed/>
    <w:rsid w:val="001828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rsid w:val="0018281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82811"/>
    <w:pPr>
      <w:suppressAutoHyphens/>
      <w:spacing w:after="120" w:line="480" w:lineRule="auto"/>
    </w:pPr>
    <w:rPr>
      <w:lang w:eastAsia="ar-SA"/>
    </w:rPr>
  </w:style>
  <w:style w:type="character" w:styleId="af6">
    <w:name w:val="FollowedHyperlink"/>
    <w:rsid w:val="00182811"/>
    <w:rPr>
      <w:color w:val="800080"/>
      <w:u w:val="single"/>
    </w:rPr>
  </w:style>
  <w:style w:type="paragraph" w:customStyle="1" w:styleId="western">
    <w:name w:val="western"/>
    <w:basedOn w:val="a"/>
    <w:rsid w:val="00182811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82811"/>
  </w:style>
  <w:style w:type="paragraph" w:customStyle="1" w:styleId="CharChar">
    <w:name w:val="Char Char Знак"/>
    <w:basedOn w:val="a"/>
    <w:rsid w:val="00182811"/>
    <w:rPr>
      <w:sz w:val="20"/>
      <w:szCs w:val="20"/>
      <w:lang w:val="en-US" w:eastAsia="en-US"/>
    </w:rPr>
  </w:style>
  <w:style w:type="paragraph" w:customStyle="1" w:styleId="ConsTitle">
    <w:name w:val="ConsTitle"/>
    <w:rsid w:val="0018281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182811"/>
    <w:pPr>
      <w:overflowPunct w:val="0"/>
      <w:autoSpaceDE w:val="0"/>
      <w:spacing w:after="120"/>
    </w:pPr>
    <w:rPr>
      <w:sz w:val="16"/>
      <w:szCs w:val="16"/>
      <w:lang w:eastAsia="ar-SA"/>
    </w:rPr>
  </w:style>
  <w:style w:type="paragraph" w:customStyle="1" w:styleId="13">
    <w:name w:val="Цитата1"/>
    <w:basedOn w:val="a"/>
    <w:rsid w:val="00182811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7">
    <w:name w:val="Plain Text"/>
    <w:basedOn w:val="a"/>
    <w:link w:val="af8"/>
    <w:rsid w:val="0018281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sid w:val="00182811"/>
    <w:rPr>
      <w:rFonts w:ascii="Courier New" w:hAnsi="Courier New" w:cs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1828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fa">
    <w:name w:val="page number"/>
    <w:basedOn w:val="a0"/>
    <w:rsid w:val="00182811"/>
  </w:style>
  <w:style w:type="paragraph" w:styleId="afb">
    <w:name w:val="header"/>
    <w:basedOn w:val="a"/>
    <w:rsid w:val="003D019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pple-converted-space">
    <w:name w:val="apple-converted-space"/>
    <w:basedOn w:val="a0"/>
    <w:rsid w:val="003D019F"/>
  </w:style>
  <w:style w:type="character" w:styleId="afc">
    <w:name w:val="Emphasis"/>
    <w:basedOn w:val="a0"/>
    <w:qFormat/>
    <w:rsid w:val="00F209CD"/>
    <w:rPr>
      <w:i/>
      <w:iCs/>
    </w:rPr>
  </w:style>
  <w:style w:type="paragraph" w:customStyle="1" w:styleId="consplusnormal1">
    <w:name w:val="consplusnormal"/>
    <w:basedOn w:val="a"/>
    <w:rsid w:val="00633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РЕСПУБЛИКАЋЫ</vt:lpstr>
    </vt:vector>
  </TitlesOfParts>
  <Company>2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РЕСПУБЛИКАЋЫ</dc:title>
  <dc:creator>1</dc:creator>
  <cp:lastModifiedBy>admin</cp:lastModifiedBy>
  <cp:revision>2</cp:revision>
  <cp:lastPrinted>2013-01-22T06:23:00Z</cp:lastPrinted>
  <dcterms:created xsi:type="dcterms:W3CDTF">2013-08-11T09:19:00Z</dcterms:created>
  <dcterms:modified xsi:type="dcterms:W3CDTF">2013-08-11T09:19:00Z</dcterms:modified>
</cp:coreProperties>
</file>