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C" w:rsidRPr="000D6C0D" w:rsidRDefault="00E8667C">
      <w:pPr>
        <w:pStyle w:val="1"/>
        <w:shd w:val="clear" w:color="auto" w:fill="auto"/>
        <w:spacing w:after="256"/>
        <w:ind w:left="20" w:right="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6C0D">
        <w:rPr>
          <w:rFonts w:ascii="Arial" w:hAnsi="Arial" w:cs="Arial"/>
          <w:sz w:val="24"/>
          <w:szCs w:val="24"/>
        </w:rPr>
        <w:t>РАЗДЕЛ II. КАРТА ГРАДОСТРОИТЕЛЬНОГО ЗОНИРОВАНИЯ. КАРТЫ ГРАДОСТРОИТЕЛЬНОГО ЗОНИРОВАНИЯ В ЧАСТИ ГРАНИЦ ЗОН С ОСОБЫМИ УСЛОВИЯМИ ИСПОЛЬЗОВАНИЯ ТЕРРИТОРИИ</w:t>
      </w:r>
    </w:p>
    <w:p w:rsidR="00E8667C" w:rsidRPr="000D6C0D" w:rsidRDefault="00E8667C">
      <w:pPr>
        <w:pStyle w:val="1"/>
        <w:shd w:val="clear" w:color="auto" w:fill="auto"/>
        <w:spacing w:after="225" w:line="230" w:lineRule="exact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Глава 15. КАРТА ГРАДОСТРОИТЕЛЬНОГО ЗОНИРОВАНИЯ СЕЛЬСКОГО ПОСЕЛЕНИЯ РСАЕВСКИЙ  СЕЛЬСОВЕТ МР ИЛИШЕВСКИЙ РЕСПУБЛИКИ БАШКОРТОСТАН В ЧАСТИ ГРАНИЦ ТЕРРИТОРИАЛЬНЫХ ЗОН</w:t>
      </w:r>
    </w:p>
    <w:p w:rsidR="00E8667C" w:rsidRPr="000D6C0D" w:rsidRDefault="00E8667C">
      <w:pPr>
        <w:pStyle w:val="1"/>
        <w:shd w:val="clear" w:color="auto" w:fill="auto"/>
        <w:spacing w:after="60"/>
        <w:ind w:left="20" w:righ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Статья 57. Общие положения о карте градостроительного зонирования в части границ территориальных зон</w:t>
      </w:r>
    </w:p>
    <w:p w:rsidR="00E8667C" w:rsidRPr="000D6C0D" w:rsidRDefault="00E8667C">
      <w:pPr>
        <w:pStyle w:val="1"/>
        <w:shd w:val="clear" w:color="auto" w:fill="auto"/>
        <w:spacing w:after="60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Карта градостроительного зонирования СП Рсаевский   сельсовет МР Илишевский район РБ в части границ территориальных зон представлена в виде картографического документа, являющегося неотъемлемой частью настоящих Правил (Приложение 2).</w:t>
      </w:r>
    </w:p>
    <w:p w:rsidR="00E8667C" w:rsidRPr="000D6C0D" w:rsidRDefault="00E8667C">
      <w:pPr>
        <w:pStyle w:val="1"/>
        <w:shd w:val="clear" w:color="auto" w:fill="auto"/>
        <w:spacing w:after="56"/>
        <w:ind w:left="20" w:righ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Градостроительное зонирование территории выполнено в соответствии со статьями 30 - 40 Градостроительного кодекса РФ.</w:t>
      </w:r>
    </w:p>
    <w:p w:rsidR="00E8667C" w:rsidRPr="000D6C0D" w:rsidRDefault="00E8667C">
      <w:pPr>
        <w:pStyle w:val="1"/>
        <w:shd w:val="clear" w:color="auto" w:fill="auto"/>
        <w:spacing w:after="0" w:line="254" w:lineRule="exact"/>
        <w:ind w:left="20" w:righ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На карте градостроительного зонирования СП Рсаевский   сельсовет МР Илишевский район РБ:</w:t>
      </w:r>
    </w:p>
    <w:p w:rsidR="00E8667C" w:rsidRPr="000D6C0D" w:rsidRDefault="00E8667C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30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установлены границы территориальных зон, виды которых приведены в статье 58 настоящих Правил;</w:t>
      </w:r>
    </w:p>
    <w:p w:rsidR="00E8667C" w:rsidRPr="000D6C0D" w:rsidRDefault="00E8667C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отображены границы следующих территорий и земельных участков, на которые действие градостроительных регламентов не распространяется: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территорий общего пользования, выделенные или предназначенные для выделения посредством красных линий;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земельных участков, предназначенных для размещения линейных объектов и (или) занятых линейными объектами.</w:t>
      </w:r>
    </w:p>
    <w:p w:rsidR="00E8667C" w:rsidRPr="000D6C0D" w:rsidRDefault="00E8667C">
      <w:pPr>
        <w:pStyle w:val="1"/>
        <w:shd w:val="clear" w:color="auto" w:fill="auto"/>
        <w:spacing w:after="0"/>
        <w:ind w:left="20" w:right="20" w:firstLine="30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Для каждой из территориальных зон настоящими Правилами установлены градостроительные регламенты (раздел III настоящих Правил) по видам и предельным параметрам разрешенного использования земельных участков и объектов капитального строительства.</w:t>
      </w:r>
    </w:p>
    <w:p w:rsidR="00E8667C" w:rsidRPr="000D6C0D" w:rsidRDefault="00E8667C">
      <w:pPr>
        <w:pStyle w:val="1"/>
        <w:shd w:val="clear" w:color="auto" w:fill="auto"/>
        <w:spacing w:after="272"/>
        <w:ind w:left="20" w:right="20" w:firstLine="30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Виды разрешенного и условно разрешенного использования установлены в соответствии с Классификатором видов разрешенного использования, утвержденным Приказом Министерства экономического развития Российской Федерации от 01.09 2014 № 540 (Приложение 1). При размещении, проектировании, строительстве и эксплуатации вновь строящихся, реконструируемых и действующих объектов необходимо учитывать требования технических регламентов, санитарно-эпидемиологических правил и нормативов СанПиН 2.2.1./2.1.1.1200-03 «Санитарно-защитные зоны и санитарная классификация предприятий, сооружений и иных объектов».</w:t>
      </w:r>
    </w:p>
    <w:p w:rsidR="00E8667C" w:rsidRPr="000D6C0D" w:rsidRDefault="00E8667C">
      <w:pPr>
        <w:pStyle w:val="1"/>
        <w:shd w:val="clear" w:color="auto" w:fill="auto"/>
        <w:spacing w:after="216" w:line="210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Статья 58. Границы территориальных зон</w:t>
      </w:r>
    </w:p>
    <w:p w:rsidR="00E8667C" w:rsidRPr="000D6C0D" w:rsidRDefault="00E8667C">
      <w:pPr>
        <w:pStyle w:val="1"/>
        <w:shd w:val="clear" w:color="auto" w:fill="auto"/>
        <w:spacing w:after="0"/>
        <w:ind w:left="20" w:right="20" w:firstLine="30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кадастра. В случае, если в пределах территории базисного квартала размещаются или планируются к размещению объекты, виды использования которых соотносятся с разными территориальными зонами и их размещение соответствует положениям генерального плана СП Рсаевский   сельсовет МР Илишевский район РБ, то территория базисного квартала делится на части, относящиеся к разным территориальным зонам.</w:t>
      </w:r>
    </w:p>
    <w:p w:rsidR="00E8667C" w:rsidRPr="000D6C0D" w:rsidRDefault="00E8667C">
      <w:pPr>
        <w:pStyle w:val="1"/>
        <w:shd w:val="clear" w:color="auto" w:fill="auto"/>
        <w:spacing w:after="0"/>
        <w:ind w:left="20" w:right="20" w:firstLine="44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При этом границы территориальных зон устанавливаются в увязке с территориальными объектами, имеющими однозначную картографическую проекцию:</w:t>
      </w:r>
    </w:p>
    <w:p w:rsidR="00E8667C" w:rsidRPr="000D6C0D" w:rsidRDefault="00E8667C">
      <w:pPr>
        <w:pStyle w:val="1"/>
        <w:shd w:val="clear" w:color="auto" w:fill="auto"/>
        <w:spacing w:after="0"/>
        <w:ind w:left="20" w:righ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-линиями магистралей, улиц, проездов, разделяющих транспортные потоки противоположных направлений;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красными линиями;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границами земельных участков;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границами или осями полос отвода для коммуникаций;</w:t>
      </w:r>
    </w:p>
    <w:p w:rsidR="00E8667C" w:rsidRPr="000D6C0D" w:rsidRDefault="00E8667C">
      <w:pPr>
        <w:pStyle w:val="1"/>
        <w:shd w:val="clear" w:color="auto" w:fill="auto"/>
        <w:spacing w:after="0"/>
        <w:ind w:left="20" w:firstLine="30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-административными границами СП Рсаевский   сельсовет МР Илишевский район РБ;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естественными границами природных объектов;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иными границами, отраженными в составе базисного плана земельного кадастра.</w:t>
      </w:r>
    </w:p>
    <w:p w:rsidR="00E8667C" w:rsidRPr="000D6C0D" w:rsidRDefault="00E8667C">
      <w:pPr>
        <w:pStyle w:val="1"/>
        <w:shd w:val="clear" w:color="auto" w:fill="auto"/>
        <w:spacing w:after="212"/>
        <w:ind w:left="20" w:right="20" w:firstLine="44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Границы территориальных зон, для которых отсутствует возможность однозначной картографической привязки, например, границы территориальных зон, установленных на вновь осваиваемых территориях, определяются по условным линиям в увязке с границами функциональных зон генерального плана СП Рсаевский   сельсовет МР Илишевский район РБ, границами зон с особыми условиями использования территории, иными границами, отображенными на топографической основе, используемыми для разработки карты градостроительного зонирования. Местоположение границ территориальных зон, установленных в увязке с условными линиями, подлежит уточнению в документации по планировке территории и иных документах в соответствии с законодательством Российской Федерации, Республики Башкортостан и муниципальными нормативными правовыми актами с последующим внесением соответствующих изменений в настоящие Правила.</w:t>
      </w:r>
    </w:p>
    <w:p w:rsidR="00E8667C" w:rsidRPr="000D6C0D" w:rsidRDefault="00E8667C">
      <w:pPr>
        <w:pStyle w:val="1"/>
        <w:shd w:val="clear" w:color="auto" w:fill="auto"/>
        <w:spacing w:after="213" w:line="210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Статья 59. Виды территориальных зон</w:t>
      </w:r>
    </w:p>
    <w:p w:rsidR="00E8667C" w:rsidRPr="000D6C0D" w:rsidRDefault="00E8667C">
      <w:pPr>
        <w:pStyle w:val="1"/>
        <w:shd w:val="clear" w:color="auto" w:fill="auto"/>
        <w:spacing w:after="184" w:line="254" w:lineRule="exact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 результате градостроительного зонирования в соответствии с Градостроительным кодексом РФ на территории СП Рсаевский   сельсовет МР Илишевский район РБ настоящими Правилами установлены следующие территориальные зоны:</w:t>
      </w:r>
    </w:p>
    <w:p w:rsidR="00E8667C" w:rsidRPr="000D6C0D" w:rsidRDefault="00E8667C">
      <w:pPr>
        <w:pStyle w:val="1"/>
        <w:shd w:val="clear" w:color="auto" w:fill="auto"/>
        <w:spacing w:after="0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Жилые зоны</w:t>
      </w:r>
    </w:p>
    <w:p w:rsidR="00E8667C" w:rsidRPr="000D6C0D" w:rsidRDefault="00E8667C">
      <w:pPr>
        <w:pStyle w:val="1"/>
        <w:shd w:val="clear" w:color="auto" w:fill="auto"/>
        <w:spacing w:after="0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 состав жилых зон включены:</w:t>
      </w:r>
    </w:p>
    <w:p w:rsidR="00E8667C" w:rsidRPr="000D6C0D" w:rsidRDefault="00E8667C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-«Ж-1» - зона для застройки индивидуальными и блокированными жилыми домами высотой 1-3 этажа с участками при доме (квартире);</w:t>
      </w:r>
    </w:p>
    <w:p w:rsidR="00E8667C" w:rsidRPr="000D6C0D" w:rsidRDefault="00E8667C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-«Ж-2» - зона для застройки многоквартирными жилыми домами высотой от двух до пяти этажей включительно с возможностью размещения объектов обслуживания;</w:t>
      </w:r>
    </w:p>
    <w:p w:rsidR="00E8667C" w:rsidRPr="000D6C0D" w:rsidRDefault="00E8667C">
      <w:pPr>
        <w:pStyle w:val="1"/>
        <w:shd w:val="clear" w:color="auto" w:fill="auto"/>
        <w:spacing w:after="176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-«Ж-3» - зона для коллективных садов и дачных кооперативов;</w:t>
      </w:r>
    </w:p>
    <w:p w:rsidR="00E8667C" w:rsidRPr="000D6C0D" w:rsidRDefault="00E8667C">
      <w:pPr>
        <w:pStyle w:val="1"/>
        <w:shd w:val="clear" w:color="auto" w:fill="auto"/>
        <w:spacing w:after="0" w:line="254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Общественно-деловые зоны</w:t>
      </w:r>
    </w:p>
    <w:p w:rsidR="00E8667C" w:rsidRPr="000D6C0D" w:rsidRDefault="00E8667C">
      <w:pPr>
        <w:pStyle w:val="1"/>
        <w:shd w:val="clear" w:color="auto" w:fill="auto"/>
        <w:spacing w:after="0" w:line="254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 состав общественно-деловых зон включена: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180" w:line="254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«ОД-1 » - для многофункциональной общественно-деловой застройки;</w:t>
      </w:r>
    </w:p>
    <w:p w:rsidR="00E8667C" w:rsidRPr="000D6C0D" w:rsidRDefault="00E8667C">
      <w:pPr>
        <w:pStyle w:val="1"/>
        <w:shd w:val="clear" w:color="auto" w:fill="auto"/>
        <w:spacing w:after="0" w:line="254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Производственные зоны</w:t>
      </w:r>
    </w:p>
    <w:p w:rsidR="00E8667C" w:rsidRPr="000D6C0D" w:rsidRDefault="00E8667C">
      <w:pPr>
        <w:pStyle w:val="1"/>
        <w:shd w:val="clear" w:color="auto" w:fill="auto"/>
        <w:spacing w:after="0" w:line="254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 состав производственных зон включены: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 w:line="254" w:lineRule="exact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«П-1» - зона смешанного размещения производственно-коммунальных и складских объектов;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180" w:line="254" w:lineRule="exact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«П-2» - зона размещения производственных объектов с различными нормативами воздействия на окружающую среду.</w:t>
      </w:r>
    </w:p>
    <w:p w:rsidR="00E8667C" w:rsidRPr="000D6C0D" w:rsidRDefault="00E8667C">
      <w:pPr>
        <w:pStyle w:val="1"/>
        <w:shd w:val="clear" w:color="auto" w:fill="auto"/>
        <w:spacing w:after="0" w:line="254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Зоны инженерной и транспортной инфраструктуры</w:t>
      </w:r>
    </w:p>
    <w:p w:rsidR="00E8667C" w:rsidRPr="000D6C0D" w:rsidRDefault="00E8667C">
      <w:pPr>
        <w:pStyle w:val="1"/>
        <w:shd w:val="clear" w:color="auto" w:fill="auto"/>
        <w:spacing w:after="0" w:line="254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 состав инженерной и транспортной инфраструктуры включены: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184" w:line="254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«ИТ-1» - зона улично-дорожной сети.</w:t>
      </w:r>
    </w:p>
    <w:p w:rsidR="00E8667C" w:rsidRPr="000D6C0D" w:rsidRDefault="00E8667C">
      <w:pPr>
        <w:pStyle w:val="1"/>
        <w:shd w:val="clear" w:color="auto" w:fill="auto"/>
        <w:spacing w:after="0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Рекреационные зоны</w:t>
      </w:r>
    </w:p>
    <w:p w:rsidR="00E8667C" w:rsidRPr="000D6C0D" w:rsidRDefault="00E8667C">
      <w:pPr>
        <w:pStyle w:val="1"/>
        <w:shd w:val="clear" w:color="auto" w:fill="auto"/>
        <w:spacing w:after="0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 состав рекреационных зон включены: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«Р-1А» - зона для активного отдыха на территориях зеленых насаждений общего пользования;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180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«Р-1Б» - зона для пассивного отдыха на территориях лесов и лесопарков;</w:t>
      </w:r>
    </w:p>
    <w:p w:rsidR="00E8667C" w:rsidRPr="000D6C0D" w:rsidRDefault="00E8667C">
      <w:pPr>
        <w:pStyle w:val="1"/>
        <w:shd w:val="clear" w:color="auto" w:fill="auto"/>
        <w:spacing w:after="0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Зоны специального назначения</w:t>
      </w:r>
    </w:p>
    <w:p w:rsidR="00E8667C" w:rsidRPr="000D6C0D" w:rsidRDefault="00E8667C">
      <w:pPr>
        <w:pStyle w:val="1"/>
        <w:shd w:val="clear" w:color="auto" w:fill="auto"/>
        <w:spacing w:after="0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 состав зон специального назначения включены: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«СП-1» -зона кладбищ, мемориальных парков;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212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«СП-2» - зона озеленения специального назначения.</w:t>
      </w:r>
    </w:p>
    <w:p w:rsidR="00E8667C" w:rsidRPr="000D6C0D" w:rsidRDefault="00E8667C">
      <w:pPr>
        <w:pStyle w:val="1"/>
        <w:shd w:val="clear" w:color="auto" w:fill="auto"/>
        <w:spacing w:after="13" w:line="210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Зона сельскохозяйственного использования</w:t>
      </w:r>
    </w:p>
    <w:p w:rsidR="00E8667C" w:rsidRPr="000D6C0D" w:rsidRDefault="00E8667C">
      <w:pPr>
        <w:pStyle w:val="1"/>
        <w:shd w:val="clear" w:color="auto" w:fill="auto"/>
        <w:spacing w:after="18" w:line="210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 состав зоны сельскохозяйственного использования включена: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 w:line="210" w:lineRule="exact"/>
        <w:ind w:lef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«С-1» - зона нужд сельского хозяйства</w:t>
      </w:r>
    </w:p>
    <w:p w:rsidR="00E8667C" w:rsidRPr="000D6C0D" w:rsidRDefault="00E8667C">
      <w:pPr>
        <w:pStyle w:val="1"/>
        <w:shd w:val="clear" w:color="auto" w:fill="auto"/>
        <w:spacing w:after="45" w:line="235" w:lineRule="exact"/>
        <w:ind w:left="160" w:right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Глава 16. КАРТА ГРАДОСТРОИТЕЛЬНОГО ЗОНИРОВАНИЯ В ЧАСТИ ГРАНИЦ ЗОН С ОСОБЫМИ УСЛОВИЯМИ ИСПОЛЬЗОВАНИЯ</w:t>
      </w:r>
    </w:p>
    <w:p w:rsidR="00E8667C" w:rsidRPr="000D6C0D" w:rsidRDefault="00E8667C">
      <w:pPr>
        <w:pStyle w:val="1"/>
        <w:shd w:val="clear" w:color="auto" w:fill="auto"/>
        <w:spacing w:after="64" w:line="254" w:lineRule="exact"/>
        <w:ind w:left="160" w:right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Статья 60. Общие положения о карте градостроительного зонирования в части границ зон с особыми условиями использования территории</w:t>
      </w:r>
    </w:p>
    <w:p w:rsidR="00E8667C" w:rsidRPr="000D6C0D" w:rsidRDefault="00E8667C">
      <w:pPr>
        <w:pStyle w:val="1"/>
        <w:shd w:val="clear" w:color="auto" w:fill="auto"/>
        <w:spacing w:after="0"/>
        <w:ind w:left="160" w:right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Карта границ зон с особыми условиями использования в части границ зон с особыми условиями использования территории по санитарно-гигиеническим и природно</w:t>
      </w:r>
      <w:r w:rsidRPr="000D6C0D">
        <w:rPr>
          <w:rFonts w:ascii="Arial" w:hAnsi="Arial" w:cs="Arial"/>
          <w:sz w:val="24"/>
          <w:szCs w:val="24"/>
        </w:rPr>
        <w:softHyphen/>
        <w:t>экологическим требованиям представлена в форме картографического документа и является неотъемлемой частью настоящих Правил (Приложение 3).</w:t>
      </w:r>
    </w:p>
    <w:p w:rsidR="00E8667C" w:rsidRPr="000D6C0D" w:rsidRDefault="00E8667C">
      <w:pPr>
        <w:pStyle w:val="1"/>
        <w:shd w:val="clear" w:color="auto" w:fill="auto"/>
        <w:spacing w:after="0"/>
        <w:ind w:left="160" w:right="160" w:firstLine="18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На карте зон с особыми условиями использования территорий, входящих в состав карты градостроительного зонирования, отображено принципиальное местоположение границ зон с особыми условиями использования территории, устанавливаемых по санитарно</w:t>
      </w:r>
      <w:r w:rsidRPr="000D6C0D">
        <w:rPr>
          <w:rFonts w:ascii="Arial" w:hAnsi="Arial" w:cs="Arial"/>
          <w:sz w:val="24"/>
          <w:szCs w:val="24"/>
        </w:rPr>
        <w:softHyphen/>
        <w:t>гигиеническим и природно-экологическим требованиям на основе действующих нормативных документов.</w:t>
      </w:r>
    </w:p>
    <w:p w:rsidR="00E8667C" w:rsidRPr="000D6C0D" w:rsidRDefault="00E8667C">
      <w:pPr>
        <w:pStyle w:val="1"/>
        <w:shd w:val="clear" w:color="auto" w:fill="auto"/>
        <w:spacing w:after="236"/>
        <w:ind w:left="160" w:right="160" w:firstLine="18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Точное местоположение границ указанных зон и территорий подлежит отображению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застройки.</w:t>
      </w:r>
    </w:p>
    <w:p w:rsidR="00E8667C" w:rsidRPr="000D6C0D" w:rsidRDefault="00E8667C">
      <w:pPr>
        <w:pStyle w:val="1"/>
        <w:shd w:val="clear" w:color="auto" w:fill="auto"/>
        <w:spacing w:after="244" w:line="254" w:lineRule="exact"/>
        <w:ind w:left="160" w:right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Статья 61. Виды зон с особыми условиями использования территорий по санитарно</w:t>
      </w:r>
      <w:r w:rsidRPr="000D6C0D">
        <w:rPr>
          <w:rFonts w:ascii="Arial" w:hAnsi="Arial" w:cs="Arial"/>
          <w:sz w:val="24"/>
          <w:szCs w:val="24"/>
        </w:rPr>
        <w:softHyphen/>
        <w:t>гигиеническим требованиям</w:t>
      </w:r>
    </w:p>
    <w:p w:rsidR="00E8667C" w:rsidRPr="000D6C0D" w:rsidRDefault="00E8667C">
      <w:pPr>
        <w:pStyle w:val="1"/>
        <w:shd w:val="clear" w:color="auto" w:fill="auto"/>
        <w:spacing w:after="60"/>
        <w:ind w:left="160" w:right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Виды зон с особыми условиями использования территории по санитарно-гигиеническим требованиям, отображение их границ на карте градостроительного зонирования,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нормативно-технической документацией Российской Федерации, Республики Башкортостан и органов местного самоуправления. Изложение указанных ограничений содержится в статьях 74 - 75 настоящих Правил.</w:t>
      </w:r>
    </w:p>
    <w:p w:rsidR="00E8667C" w:rsidRPr="000D6C0D" w:rsidRDefault="00E8667C">
      <w:pPr>
        <w:pStyle w:val="1"/>
        <w:shd w:val="clear" w:color="auto" w:fill="auto"/>
        <w:spacing w:after="0"/>
        <w:ind w:left="160" w:right="160" w:firstLine="30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Границы зон с особыми условиями использования территорий по санитарно</w:t>
      </w:r>
      <w:r w:rsidRPr="000D6C0D">
        <w:rPr>
          <w:rFonts w:ascii="Arial" w:hAnsi="Arial" w:cs="Arial"/>
          <w:sz w:val="24"/>
          <w:szCs w:val="24"/>
        </w:rPr>
        <w:softHyphen/>
        <w:t>гигиеническим требованиям отображены условно: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по границам территориальных зон карты градостроительного зонирования;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по элементам кадастрового зонирования;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по нормативным размерам;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160" w:right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в соответствии с размером санитарно-защитной зоны, установлены по радиусу от границы участка предприятия и привязаны к элементам кадастрового зонирования;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0"/>
        <w:ind w:left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по границам природных элементов;</w:t>
      </w:r>
    </w:p>
    <w:p w:rsidR="00E8667C" w:rsidRPr="000D6C0D" w:rsidRDefault="00E8667C">
      <w:pPr>
        <w:pStyle w:val="1"/>
        <w:numPr>
          <w:ilvl w:val="0"/>
          <w:numId w:val="2"/>
        </w:numPr>
        <w:shd w:val="clear" w:color="auto" w:fill="auto"/>
        <w:spacing w:after="190"/>
        <w:ind w:left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 xml:space="preserve"> по рельефу или по отметке уровня затопления.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46"/>
        <w:gridCol w:w="3398"/>
        <w:gridCol w:w="3552"/>
      </w:tblGrid>
      <w:tr w:rsidR="00E8667C" w:rsidRPr="000D6C0D">
        <w:trPr>
          <w:trHeight w:hRule="exact" w:val="58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Виды 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Документ, на основании которого установлены зоны</w:t>
            </w:r>
          </w:p>
        </w:tc>
      </w:tr>
      <w:tr w:rsidR="00E8667C" w:rsidRPr="000D6C0D" w:rsidTr="0081711B">
        <w:trPr>
          <w:trHeight w:hRule="exact" w:val="285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Зона ограничений от техногенных динамических источников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 w:rsidP="0081711B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АД - санитарно-защитная зона от существующих автомобильных дорог:</w:t>
            </w:r>
          </w:p>
          <w:p w:rsidR="00E8667C" w:rsidRPr="000D6C0D" w:rsidRDefault="00E8667C" w:rsidP="0081711B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 xml:space="preserve">Шаран – Новобалтачево - Андреевка - дорога межрайонного значения 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val="en-US" w:eastAsia="en-US"/>
              </w:rPr>
              <w:t>IV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технической категории;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СП 34.13330.2012 «Автомобильные дороги»</w:t>
            </w:r>
          </w:p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2"/>
                <w:rFonts w:ascii="Arial" w:hAnsi="Arial" w:cs="Arial"/>
                <w:sz w:val="24"/>
                <w:szCs w:val="24"/>
              </w:rPr>
              <w:t>ФЗ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18.10.2007, ред. 21.04.2011</w:t>
            </w:r>
          </w:p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2"/>
                <w:rFonts w:ascii="Arial" w:hAnsi="Arial" w:cs="Arial"/>
                <w:sz w:val="24"/>
                <w:szCs w:val="24"/>
              </w:rPr>
              <w:t>СП 51.13330.2011 «Защита от шума» от 20.05.2011</w:t>
            </w:r>
          </w:p>
        </w:tc>
      </w:tr>
      <w:tr w:rsidR="00E8667C" w:rsidRPr="000D6C0D">
        <w:trPr>
          <w:trHeight w:hRule="exact" w:val="81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Санитарно-защитные зоны от стационарных техногенных источников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СЗ-П - санитарно-защитные зоны от отдельно расположенных предприятий и групп предприятий,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СанПиН 2.2.1/2.1.1.1200-03 «Санитарно-защитные зоны и санитарная классификация</w:t>
            </w:r>
          </w:p>
        </w:tc>
      </w:tr>
    </w:tbl>
    <w:p w:rsidR="00E8667C" w:rsidRPr="000D6C0D" w:rsidRDefault="00E8667C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46"/>
        <w:gridCol w:w="3398"/>
        <w:gridCol w:w="3552"/>
      </w:tblGrid>
      <w:tr w:rsidR="00E8667C" w:rsidRPr="000D6C0D">
        <w:trPr>
          <w:trHeight w:hRule="exact" w:val="57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Виды 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Документ, на основании которого установлены зоны</w:t>
            </w:r>
          </w:p>
        </w:tc>
      </w:tr>
      <w:tr w:rsidR="00E8667C" w:rsidRPr="000D6C0D">
        <w:trPr>
          <w:trHeight w:hRule="exact" w:val="576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79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сооружений и иных объектов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предприятий, сооружений и иных объектов» от 25.09.2007</w:t>
            </w:r>
          </w:p>
        </w:tc>
      </w:tr>
      <w:tr w:rsidR="00E8667C" w:rsidRPr="000D6C0D">
        <w:trPr>
          <w:trHeight w:hRule="exact" w:val="1262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79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СЗ-Э - санитарно-защитные зоны от источников электромагнитного излучения (ЭМИ)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Постановление Правительства РФ №160 «О порядке установления охранных зон объектов электросетевого хозяйства» от 24.02.2009</w:t>
            </w:r>
          </w:p>
        </w:tc>
      </w:tr>
      <w:tr w:rsidR="00E8667C" w:rsidRPr="000D6C0D">
        <w:trPr>
          <w:trHeight w:hRule="exact" w:val="1392"/>
          <w:jc w:val="center"/>
        </w:trPr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79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СЗ-К - санитарно-защитная зона от кладбищ, скотомогильников и ТКО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 от 25.09.2007</w:t>
            </w:r>
          </w:p>
        </w:tc>
      </w:tr>
    </w:tbl>
    <w:p w:rsidR="00E8667C" w:rsidRPr="000D6C0D" w:rsidRDefault="00E8667C">
      <w:pPr>
        <w:rPr>
          <w:rFonts w:ascii="Arial" w:hAnsi="Arial" w:cs="Arial"/>
        </w:rPr>
      </w:pPr>
    </w:p>
    <w:p w:rsidR="00E8667C" w:rsidRPr="000D6C0D" w:rsidRDefault="00E8667C">
      <w:pPr>
        <w:pStyle w:val="1"/>
        <w:shd w:val="clear" w:color="auto" w:fill="auto"/>
        <w:spacing w:before="200" w:after="0" w:line="254" w:lineRule="exact"/>
        <w:ind w:left="20"/>
        <w:jc w:val="left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Статья 62. Перечень предприятий, формирующих границы санитарно-защитных зон</w:t>
      </w:r>
    </w:p>
    <w:p w:rsidR="00E8667C" w:rsidRPr="000D6C0D" w:rsidRDefault="00E8667C">
      <w:pPr>
        <w:pStyle w:val="1"/>
        <w:shd w:val="clear" w:color="auto" w:fill="auto"/>
        <w:spacing w:after="189" w:line="254" w:lineRule="exact"/>
        <w:ind w:left="20" w:right="160" w:firstLine="20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Перечень предприятий, формирующий границы санитарно-защитных зон, приведен в нижеследующей таблице и может изменяться в процессе технологической реконструкции и реализации генерального плана сельского поселения Рсаевский   сельсовет муниципального района  Илишевский район Республики Башкортостан: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382"/>
        <w:gridCol w:w="4493"/>
        <w:gridCol w:w="3787"/>
      </w:tblGrid>
      <w:tr w:rsidR="00E8667C" w:rsidRPr="000D6C0D">
        <w:trPr>
          <w:trHeight w:hRule="exact" w:val="49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№ по экспл.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Размер санитарно-защитной зоны, м</w:t>
            </w:r>
          </w:p>
        </w:tc>
      </w:tr>
      <w:tr w:rsidR="00E8667C" w:rsidRPr="000D6C0D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667C" w:rsidRPr="000D6C0D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МТМ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8667C" w:rsidRPr="000D6C0D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МТФ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8667C" w:rsidRPr="000D6C0D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КРС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8667C" w:rsidRPr="000D6C0D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Пекарня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8667C" w:rsidRPr="000D6C0D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Мельница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8667C" w:rsidRPr="000D6C0D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Зерносклад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8667C" w:rsidRPr="000D6C0D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Пилорама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8667C" w:rsidRPr="000D6C0D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АЗС ООО «Урал»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8667C" w:rsidRPr="000D6C0D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Гаражи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8667C" w:rsidRPr="000D6C0D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Полигон ТКО № 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8667C" w:rsidRPr="000D6C0D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Полигон ТКО № 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8667C" w:rsidRPr="000D6C0D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Кладбище № 1 (действующее)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8667C" w:rsidRPr="000D6C0D">
        <w:trPr>
          <w:trHeight w:hRule="exact" w:val="4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Кладбище № 2 (действующее)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8667C" w:rsidRPr="000D6C0D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Кладбище № 3 (новое, захоронений нет)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8667C" w:rsidRPr="000D6C0D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Скотомогильник № 1 (закрытый)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E8667C" w:rsidRPr="000D6C0D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Скотомогильник № 2 (действующий)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</w:tbl>
    <w:p w:rsidR="00E8667C" w:rsidRPr="000D6C0D" w:rsidRDefault="00E8667C">
      <w:pPr>
        <w:rPr>
          <w:rFonts w:ascii="Arial" w:hAnsi="Arial" w:cs="Arial"/>
        </w:rPr>
      </w:pPr>
    </w:p>
    <w:p w:rsidR="00E8667C" w:rsidRPr="000D6C0D" w:rsidRDefault="00E8667C">
      <w:pPr>
        <w:pStyle w:val="1"/>
        <w:shd w:val="clear" w:color="auto" w:fill="auto"/>
        <w:spacing w:before="200" w:after="0" w:line="254" w:lineRule="exact"/>
        <w:ind w:left="4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Статья 63. Виды зон с особыми условиями использования территорий по природно- экологическим требованиям</w:t>
      </w:r>
    </w:p>
    <w:p w:rsidR="00E8667C" w:rsidRPr="000D6C0D" w:rsidRDefault="00E8667C">
      <w:pPr>
        <w:pStyle w:val="1"/>
        <w:shd w:val="clear" w:color="auto" w:fill="auto"/>
        <w:spacing w:after="0" w:line="254" w:lineRule="exact"/>
        <w:ind w:left="4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Перечень зон с особыми условиями использования территории по природно-экологическим</w:t>
      </w:r>
    </w:p>
    <w:p w:rsidR="00E8667C" w:rsidRPr="000D6C0D" w:rsidRDefault="00E8667C">
      <w:pPr>
        <w:pStyle w:val="1"/>
        <w:shd w:val="clear" w:color="auto" w:fill="auto"/>
        <w:spacing w:after="190"/>
        <w:ind w:left="20" w:right="10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требованиям, отображение их границ на карте градостроительного зонирования,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нормативно-технической документацией Российской Федерации, Республики Башкортостан и органов местного самоуправления. Изложение указанных ограничений содержится в статьях 76 - 79 настоящих Правил.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42"/>
        <w:gridCol w:w="3542"/>
        <w:gridCol w:w="3269"/>
      </w:tblGrid>
      <w:tr w:rsidR="00E8667C" w:rsidRPr="000D6C0D">
        <w:trPr>
          <w:trHeight w:hRule="exact" w:val="58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Виды 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Документ, на основании которого установлены зоны</w:t>
            </w:r>
          </w:p>
        </w:tc>
      </w:tr>
      <w:tr w:rsidR="00E8667C" w:rsidRPr="000D6C0D">
        <w:trPr>
          <w:trHeight w:hRule="exact" w:val="648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Зоны охраны водных объектов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В-1 -- зона земель, занятых водными объектами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Водный кодекс РФ № 74-ФЗ</w:t>
            </w:r>
          </w:p>
        </w:tc>
      </w:tr>
      <w:tr w:rsidR="00E8667C" w:rsidRPr="000D6C0D">
        <w:trPr>
          <w:trHeight w:hRule="exact" w:val="470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В-2 -- береговая полоса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8667C" w:rsidRPr="000D6C0D">
        <w:trPr>
          <w:trHeight w:hRule="exact" w:val="466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ПР — прибрежная защитная полоса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8667C" w:rsidRPr="000D6C0D">
        <w:trPr>
          <w:trHeight w:hRule="exact" w:val="365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ВД-З— водоохранная зона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8667C" w:rsidRPr="000D6C0D">
        <w:trPr>
          <w:trHeight w:hRule="exact" w:val="139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Зоны санитарной охраны водопроводных сооружений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ВЗ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— 1 пояс санитарной охраны источников водоснабжения и водопроводов питьевого назначения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E8667C" w:rsidRPr="000D6C0D">
        <w:trPr>
          <w:trHeight w:hRule="exact" w:val="355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Зона естественных ландшафтов и озелененных территорий, входящих в структуру природного комплекса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ЛП - леса, лесопосадки, лесопарки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8667C" w:rsidRPr="000D6C0D">
        <w:trPr>
          <w:trHeight w:hRule="exact" w:val="1037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«ЗО» - зона зеленых насаждений общего пользования (парки, скверы, бульвары, насаждения жилых кварталов);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8667C" w:rsidRPr="000D6C0D">
        <w:trPr>
          <w:trHeight w:hRule="exact" w:val="691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Зоны экзогенных геологических процессов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НТ - нарушенные территории, овраги, карьеры.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E8667C" w:rsidRPr="000D6C0D">
        <w:trPr>
          <w:trHeight w:hRule="exact" w:val="360"/>
          <w:jc w:val="center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БТ - зона заболоченных территорий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>
            <w:pPr>
              <w:framePr w:w="9653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E8667C" w:rsidRPr="000D6C0D" w:rsidRDefault="00E8667C">
      <w:pPr>
        <w:rPr>
          <w:rFonts w:ascii="Arial" w:hAnsi="Arial" w:cs="Arial"/>
        </w:rPr>
      </w:pPr>
    </w:p>
    <w:p w:rsidR="00E8667C" w:rsidRPr="000D6C0D" w:rsidRDefault="00E8667C">
      <w:pPr>
        <w:rPr>
          <w:rFonts w:ascii="Arial" w:hAnsi="Arial" w:cs="Arial"/>
        </w:rPr>
        <w:sectPr w:rsidR="00E8667C" w:rsidRPr="000D6C0D">
          <w:footerReference w:type="default" r:id="rId7"/>
          <w:type w:val="continuous"/>
          <w:pgSz w:w="11909" w:h="16838"/>
          <w:pgMar w:top="877" w:right="1037" w:bottom="1127" w:left="1061" w:header="0" w:footer="3" w:gutter="0"/>
          <w:pgNumType w:start="78"/>
          <w:cols w:space="720"/>
          <w:noEndnote/>
          <w:docGrid w:linePitch="360"/>
        </w:sectPr>
      </w:pPr>
    </w:p>
    <w:p w:rsidR="00E8667C" w:rsidRPr="000D6C0D" w:rsidRDefault="00E8667C">
      <w:pPr>
        <w:pStyle w:val="1"/>
        <w:shd w:val="clear" w:color="auto" w:fill="auto"/>
        <w:spacing w:after="161" w:line="230" w:lineRule="exact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Глава 17. ГРАДОСТРОИТЕЛЬНОЕ ЗОНИРОВАНИЕ В ЧАСТИ ГРАНИЦ ЗОН ОХРАНЫ ОБЪЕКТОВ КУЛЬТУРНОГО НАСЛЕДИЯ И ГРАНИЦ ЗОН ОСОСБОГО РЕГУЛИРОВАНИЯ ГРАДОСТРОИТЕЛЬНОЙ ДЕЯТЕЛЬНОСТИ</w:t>
      </w:r>
    </w:p>
    <w:p w:rsidR="00E8667C" w:rsidRPr="000D6C0D" w:rsidRDefault="00E8667C">
      <w:pPr>
        <w:pStyle w:val="1"/>
        <w:shd w:val="clear" w:color="auto" w:fill="auto"/>
        <w:spacing w:after="184" w:line="254" w:lineRule="exact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Статья 64. 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</w:t>
      </w:r>
    </w:p>
    <w:p w:rsidR="00E8667C" w:rsidRPr="000D6C0D" w:rsidRDefault="00E8667C">
      <w:pPr>
        <w:pStyle w:val="1"/>
        <w:shd w:val="clear" w:color="auto" w:fill="auto"/>
        <w:spacing w:after="0"/>
        <w:ind w:left="20" w:right="20" w:firstLine="2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Градостроительное зонирование в части границ зон охраны объектов культурного наследия осуществляется в соответствии с п.1 ст.31 ФЗ "Об объектах культурного наследия (памятниках истории и культуры) народов Российской Федерации" № 73-ФЗ от 25.06.2002 г., в целях обеспечения сохранности объектов культурного наследия в их исторической среде и на сопряженной с ними территории, для уточнения зон охраны объектов культурного наследия и определения зон особого регулирования градостроительной деятельности.</w:t>
      </w:r>
    </w:p>
    <w:p w:rsidR="00E8667C" w:rsidRPr="000D6C0D" w:rsidRDefault="00E8667C">
      <w:pPr>
        <w:pStyle w:val="1"/>
        <w:shd w:val="clear" w:color="auto" w:fill="auto"/>
        <w:spacing w:after="0"/>
        <w:ind w:left="20" w:right="20" w:firstLine="3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№315 от 26.04.2008 об утверждении Положения о зонах охраны культурного наследия (памятников истории и культуры) народов Российской Федерации устанавливаются основные требования к отнесению земельных участков, занятых памятниками истории и культуры, к землям историко-культурного назначения, порядок их охраны и использования, а также порядок определения границ (в том числе временных), режима содержания и использования зон охраны памятников истории и культуры, исторических поселений и историко-культурных заповедников, расположенных на территории МР Илишевский район.</w:t>
      </w:r>
    </w:p>
    <w:p w:rsidR="00E8667C" w:rsidRPr="000D6C0D" w:rsidRDefault="00E8667C">
      <w:pPr>
        <w:pStyle w:val="1"/>
        <w:shd w:val="clear" w:color="auto" w:fill="auto"/>
        <w:spacing w:after="0"/>
        <w:ind w:left="20" w:right="20" w:firstLine="3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зоной, по картографическим материалам, в случае их отсутствия - путем визуального обследования памятника археологии на местности специалистами- археологами, а при определении границ древних поселений, городищ и грунтовых могильников - путем визуального обследования территорий и (или) закладки разведочных шурфов специалистами - археологами и оформляются в установленном порядке землеустроительной документацией.</w:t>
      </w:r>
    </w:p>
    <w:p w:rsidR="00E8667C" w:rsidRPr="000D6C0D" w:rsidRDefault="00E8667C">
      <w:pPr>
        <w:pStyle w:val="1"/>
        <w:shd w:val="clear" w:color="auto" w:fill="auto"/>
        <w:spacing w:after="0"/>
        <w:ind w:left="20" w:right="20" w:firstLine="3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межмуниципального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E8667C" w:rsidRPr="000D6C0D" w:rsidRDefault="00E8667C">
      <w:pPr>
        <w:pStyle w:val="1"/>
        <w:shd w:val="clear" w:color="auto" w:fill="auto"/>
        <w:spacing w:after="176"/>
        <w:ind w:left="20" w:right="20" w:firstLine="2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В соответствии с Федеральным законом «Об объектах культурного наследия (памятниках истории и культуры) народов Российской Федерации» от 25 июня 2002 г. №73-ФЗ и законом Республики Башкортостан от 7 ноября 2005 г. №224-з все перечисленные объекты культурного наследия подлежат государственной охране.</w:t>
      </w:r>
    </w:p>
    <w:p w:rsidR="00E8667C" w:rsidRPr="000D6C0D" w:rsidRDefault="00E8667C">
      <w:pPr>
        <w:pStyle w:val="1"/>
        <w:shd w:val="clear" w:color="auto" w:fill="auto"/>
        <w:spacing w:after="184" w:line="254" w:lineRule="exact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Статья 65. Перечень объектов культурного наследия на территории сельского поселения Рсаевский   сельсовет муниципального района Илишевский район Республики Башкортостан</w:t>
      </w:r>
    </w:p>
    <w:p w:rsidR="00E8667C" w:rsidRPr="000D6C0D" w:rsidRDefault="00E8667C">
      <w:pPr>
        <w:pStyle w:val="1"/>
        <w:shd w:val="clear" w:color="auto" w:fill="auto"/>
        <w:spacing w:after="0"/>
        <w:ind w:left="20" w:right="2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Согласно Реестру недвижимых объектов культурного наследия (памятников истории и культуры) народов Республики Башкортостан, на территории сельского поселения  Рсаевский   сельсовет муниципального района Илишевский район Республики Башкортостан расположены следующий объекты культурного наследия (памятники истории и архитектуры), подлежащий государственной охране: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23"/>
        <w:gridCol w:w="1901"/>
        <w:gridCol w:w="2976"/>
        <w:gridCol w:w="1138"/>
        <w:gridCol w:w="1555"/>
        <w:gridCol w:w="1714"/>
      </w:tblGrid>
      <w:tr w:rsidR="00E8667C" w:rsidRPr="000D6C0D">
        <w:trPr>
          <w:trHeight w:hRule="exact" w:val="9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№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памятника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Местоположение памятника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Дати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softHyphen/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ровка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Вид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памятника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Принятие на гос. охрану</w:t>
            </w:r>
          </w:p>
        </w:tc>
      </w:tr>
      <w:tr w:rsidR="00E8667C" w:rsidRPr="000D6C0D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667C" w:rsidRPr="000D6C0D">
        <w:trPr>
          <w:trHeight w:hRule="exact" w:val="408"/>
          <w:jc w:val="center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1"/>
                <w:rFonts w:ascii="Arial" w:hAnsi="Arial" w:cs="Arial"/>
                <w:sz w:val="24"/>
                <w:szCs w:val="24"/>
              </w:rPr>
              <w:t>Памятники искусства</w:t>
            </w:r>
          </w:p>
        </w:tc>
      </w:tr>
      <w:tr w:rsidR="00E8667C" w:rsidRPr="000D6C0D">
        <w:trPr>
          <w:trHeight w:hRule="exact" w:val="106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8pt"/>
                <w:rFonts w:ascii="Arial" w:hAnsi="Arial" w:cs="Arial"/>
                <w:sz w:val="24"/>
                <w:szCs w:val="24"/>
              </w:rPr>
              <w:t>Обелиск воинам, павшим в годы Великой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8pt"/>
                <w:rFonts w:ascii="Arial" w:hAnsi="Arial" w:cs="Arial"/>
                <w:sz w:val="24"/>
                <w:szCs w:val="24"/>
              </w:rPr>
              <w:t>Отечественной Войны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8pt"/>
                <w:rFonts w:ascii="Arial" w:hAnsi="Arial" w:cs="Arial"/>
                <w:sz w:val="24"/>
                <w:szCs w:val="24"/>
              </w:rPr>
              <w:t>с. Рсаево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1964г.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п/искусства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54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C" w:rsidRPr="000D6C0D">
        <w:trPr>
          <w:trHeight w:hRule="exact" w:val="408"/>
          <w:jc w:val="center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  <w:rPr>
                <w:rStyle w:val="9pt1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1"/>
                <w:rFonts w:ascii="Arial" w:hAnsi="Arial" w:cs="Arial"/>
                <w:sz w:val="24"/>
                <w:szCs w:val="24"/>
              </w:rPr>
              <w:t>Памятники археологии</w:t>
            </w:r>
          </w:p>
        </w:tc>
      </w:tr>
      <w:tr w:rsidR="00E8667C" w:rsidRPr="000D6C0D" w:rsidTr="003D7703">
        <w:trPr>
          <w:trHeight w:hRule="exact" w:val="12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 xml:space="preserve">   Рсаевские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val="en-US"/>
              </w:rPr>
              <w:t xml:space="preserve">   I 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курганы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Style w:val="8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8pt"/>
                <w:rFonts w:ascii="Arial" w:hAnsi="Arial" w:cs="Arial"/>
                <w:sz w:val="24"/>
                <w:szCs w:val="24"/>
              </w:rPr>
              <w:t>расположены в  4км, на левом берегу речки Салакул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Style w:val="8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Style w:val="8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Style w:val="8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'неизвестно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п/археологии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УПВС РБ № 6-2/251 в от 12.05.1992 г., ПСМ № 599 от 31.12.1970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C" w:rsidRPr="000D6C0D" w:rsidTr="00360E1C">
        <w:trPr>
          <w:trHeight w:hRule="exact" w:val="112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Рсаевские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val="en-US"/>
              </w:rPr>
              <w:t xml:space="preserve">   I V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курганы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Style w:val="8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8pt"/>
                <w:rFonts w:ascii="Arial" w:hAnsi="Arial" w:cs="Arial"/>
                <w:sz w:val="24"/>
                <w:szCs w:val="24"/>
              </w:rPr>
              <w:t xml:space="preserve">  расположены в  2.5 км юго – западнее села Рсаево, на пашне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Style w:val="8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Style w:val="8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'неизвестно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п/археологии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УПВС РБ № 6-2/251 в от 12.05.1992 г., ПСМ № 599 от 31.12.1970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67C" w:rsidRPr="000D6C0D" w:rsidTr="00360E1C">
        <w:trPr>
          <w:trHeight w:hRule="exact" w:val="54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pacing w:line="180" w:lineRule="exact"/>
              <w:ind w:left="220"/>
              <w:jc w:val="left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 xml:space="preserve">   Рсаевские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val="en-US"/>
              </w:rPr>
              <w:t xml:space="preserve">   II 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курганы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Style w:val="8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8pt"/>
                <w:rFonts w:ascii="Arial" w:hAnsi="Arial" w:cs="Arial"/>
                <w:sz w:val="24"/>
                <w:szCs w:val="24"/>
              </w:rPr>
              <w:t xml:space="preserve"> Расположены в 2 км севернее села Рсаево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неизвестно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п/археологии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ПСМ № 599 от 31.12.1970 г.</w:t>
            </w:r>
          </w:p>
        </w:tc>
      </w:tr>
      <w:tr w:rsidR="00E8667C" w:rsidRPr="000D6C0D" w:rsidTr="009B1B17">
        <w:trPr>
          <w:trHeight w:hRule="exact" w:val="5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pacing w:line="180" w:lineRule="exact"/>
              <w:ind w:left="220"/>
              <w:jc w:val="left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 xml:space="preserve">   Рсаевские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val="en-US"/>
              </w:rPr>
              <w:t xml:space="preserve">   III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 xml:space="preserve"> курганы</w:t>
            </w: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Style w:val="8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8pt"/>
                <w:rFonts w:ascii="Arial" w:hAnsi="Arial" w:cs="Arial"/>
                <w:sz w:val="24"/>
                <w:szCs w:val="24"/>
              </w:rPr>
              <w:t>Расположены примерно в 1 километре к юго- востоку от села Рсаево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неизвестно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п/археологии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ПСМ № 599 от 31.12.1970 г.</w:t>
            </w:r>
          </w:p>
        </w:tc>
      </w:tr>
      <w:tr w:rsidR="00E8667C" w:rsidRPr="000D6C0D">
        <w:trPr>
          <w:trHeight w:hRule="exact" w:val="494"/>
          <w:jc w:val="center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1"/>
                <w:rFonts w:ascii="Arial" w:hAnsi="Arial" w:cs="Arial"/>
                <w:sz w:val="24"/>
                <w:szCs w:val="24"/>
              </w:rPr>
              <w:t>Выявленные памятники археологии</w:t>
            </w:r>
          </w:p>
        </w:tc>
      </w:tr>
      <w:tr w:rsidR="00E8667C" w:rsidRPr="000D6C0D" w:rsidTr="009B1B17">
        <w:trPr>
          <w:trHeight w:hRule="exact" w:val="9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 xml:space="preserve">Рсаевские </w:t>
            </w:r>
            <w:r w:rsidRPr="000D6C0D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0D6C0D">
              <w:rPr>
                <w:rFonts w:ascii="Arial" w:hAnsi="Arial" w:cs="Arial"/>
                <w:sz w:val="24"/>
                <w:szCs w:val="24"/>
              </w:rPr>
              <w:t xml:space="preserve"> курганы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Расположены 1 километре к северо – западу от села Рсаево на высоком левом берегу реки Базы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неизвестно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framePr w:w="9806" w:wrap="notBeside" w:vAnchor="text" w:hAnchor="text" w:xAlign="center" w:y="1"/>
              <w:rPr>
                <w:rFonts w:ascii="Arial" w:hAnsi="Arial" w:cs="Arial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п/археологии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E8667C" w:rsidRPr="000D6C0D" w:rsidTr="009B1B17">
        <w:trPr>
          <w:trHeight w:hRule="exact" w:val="54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pacing w:line="180" w:lineRule="exact"/>
              <w:ind w:left="240"/>
              <w:jc w:val="left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 xml:space="preserve">Рсаевская  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стоянка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8pt"/>
                <w:rFonts w:ascii="Arial" w:hAnsi="Arial" w:cs="Arial"/>
                <w:sz w:val="24"/>
                <w:szCs w:val="24"/>
              </w:rPr>
              <w:t>располагается в 2 километрах к северу от села Рсаево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ЭБ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framePr w:w="9806" w:wrap="notBeside" w:vAnchor="text" w:hAnchor="text" w:xAlign="center" w:y="1"/>
              <w:rPr>
                <w:rFonts w:ascii="Arial" w:hAnsi="Arial" w:cs="Arial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п/археологии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9B1B1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E8667C" w:rsidRPr="000D6C0D" w:rsidTr="009B1B17">
        <w:trPr>
          <w:trHeight w:hRule="exact" w:val="5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pacing w:line="180" w:lineRule="exact"/>
              <w:ind w:left="240"/>
              <w:jc w:val="left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 xml:space="preserve">Рсаевская  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стоянка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8pt"/>
                <w:rFonts w:ascii="Arial" w:hAnsi="Arial" w:cs="Arial"/>
                <w:sz w:val="24"/>
                <w:szCs w:val="24"/>
              </w:rPr>
              <w:t>располагается в 1 километре  к юго – востоку от села Рсаево, на пашне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неизвестно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framePr w:w="9806" w:wrap="notBeside" w:vAnchor="text" w:hAnchor="text" w:xAlign="center" w:y="1"/>
              <w:rPr>
                <w:rFonts w:ascii="Arial" w:hAnsi="Arial" w:cs="Arial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п/археологии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E8667C" w:rsidRPr="000D6C0D" w:rsidTr="007F0BA7">
        <w:trPr>
          <w:trHeight w:hRule="exact" w:val="87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pacing w:line="180" w:lineRule="exact"/>
              <w:ind w:left="240"/>
              <w:jc w:val="left"/>
              <w:rPr>
                <w:rStyle w:val="9pt"/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 xml:space="preserve">Рсаевская  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стоянка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8pt"/>
                <w:rFonts w:ascii="Arial" w:hAnsi="Arial" w:cs="Arial"/>
                <w:sz w:val="24"/>
                <w:szCs w:val="24"/>
              </w:rPr>
              <w:t xml:space="preserve">располагается в 2 километре юго - западнее села Рсаево, на распахиваемой площадке правого берега  реки Базы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ЭБ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framePr w:w="9806" w:wrap="notBeside" w:vAnchor="text" w:hAnchor="text" w:xAlign="center" w:y="1"/>
              <w:rPr>
                <w:rFonts w:ascii="Arial" w:hAnsi="Arial" w:cs="Arial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п/археологии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E8667C" w:rsidRPr="000D6C0D" w:rsidTr="007F0BA7">
        <w:trPr>
          <w:trHeight w:hRule="exact" w:val="54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pacing w:line="180" w:lineRule="exact"/>
              <w:ind w:left="240"/>
              <w:jc w:val="left"/>
              <w:rPr>
                <w:rStyle w:val="9pt"/>
                <w:rFonts w:ascii="Arial" w:hAnsi="Arial" w:cs="Arial"/>
                <w:sz w:val="24"/>
                <w:szCs w:val="24"/>
                <w:lang w:val="en-US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Рсаевское селище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8pt"/>
                <w:rFonts w:ascii="Arial" w:hAnsi="Arial" w:cs="Arial"/>
                <w:sz w:val="24"/>
                <w:szCs w:val="24"/>
              </w:rPr>
              <w:t>В с.Рсаево на огороде Муслимова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ЭЖ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framePr w:w="9806" w:wrap="notBeside" w:vAnchor="text" w:hAnchor="text" w:xAlign="center" w:y="1"/>
              <w:rPr>
                <w:rFonts w:ascii="Arial" w:hAnsi="Arial" w:cs="Arial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п/археологии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Arial" w:hAnsi="Arial" w:cs="Arial"/>
                <w:sz w:val="24"/>
                <w:szCs w:val="24"/>
              </w:rPr>
            </w:pPr>
          </w:p>
          <w:p w:rsidR="00E8667C" w:rsidRPr="000D6C0D" w:rsidRDefault="00E8667C" w:rsidP="007F0BA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C0D">
              <w:rPr>
                <w:rStyle w:val="9pt"/>
                <w:rFonts w:ascii="Arial" w:hAnsi="Arial" w:cs="Arial"/>
                <w:sz w:val="24"/>
                <w:szCs w:val="24"/>
              </w:rPr>
              <w:t>В</w:t>
            </w:r>
          </w:p>
        </w:tc>
      </w:tr>
    </w:tbl>
    <w:p w:rsidR="00E8667C" w:rsidRPr="000D6C0D" w:rsidRDefault="00E8667C">
      <w:pPr>
        <w:rPr>
          <w:rFonts w:ascii="Arial" w:hAnsi="Arial" w:cs="Arial"/>
        </w:rPr>
      </w:pPr>
    </w:p>
    <w:p w:rsidR="00E8667C" w:rsidRPr="000D6C0D" w:rsidRDefault="00E8667C">
      <w:pPr>
        <w:pStyle w:val="1"/>
        <w:shd w:val="clear" w:color="auto" w:fill="auto"/>
        <w:spacing w:before="203" w:after="0"/>
        <w:ind w:left="160" w:right="180" w:firstLine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Необходимо разработать проекты зон охраны объектов культурного наследия, расположенных в границах муниципального района Илишевский район.</w:t>
      </w:r>
    </w:p>
    <w:p w:rsidR="00E8667C" w:rsidRPr="000D6C0D" w:rsidRDefault="00E8667C">
      <w:pPr>
        <w:pStyle w:val="1"/>
        <w:shd w:val="clear" w:color="auto" w:fill="auto"/>
        <w:spacing w:after="0"/>
        <w:ind w:left="160" w:right="180" w:firstLine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Дальнейшие работы по проектированию застройки и иных видов хозяйственного освоения на территории района возможны только с учетом требований и ограничений, указанных в разработанных проектах зон охраны.</w:t>
      </w:r>
    </w:p>
    <w:p w:rsidR="00E8667C" w:rsidRPr="000D6C0D" w:rsidRDefault="00E8667C">
      <w:pPr>
        <w:pStyle w:val="1"/>
        <w:shd w:val="clear" w:color="auto" w:fill="auto"/>
        <w:spacing w:after="0"/>
        <w:ind w:left="160" w:right="180" w:firstLine="160"/>
        <w:rPr>
          <w:rFonts w:ascii="Arial" w:hAnsi="Arial" w:cs="Arial"/>
          <w:sz w:val="24"/>
          <w:szCs w:val="24"/>
        </w:rPr>
      </w:pPr>
      <w:r w:rsidRPr="000D6C0D">
        <w:rPr>
          <w:rFonts w:ascii="Arial" w:hAnsi="Arial" w:cs="Arial"/>
          <w:sz w:val="24"/>
          <w:szCs w:val="24"/>
        </w:rPr>
        <w:t>При дальнейшей разработке документов отдельных населенных пунктов или иных объектов, расположенных на территории муниципального района Илишевский район необходимо согласование с Отделом по охране культурного наследия Министерства культуры Республики Башкортостан по каждому из них в отдельности.</w:t>
      </w:r>
    </w:p>
    <w:sectPr w:rsidR="00E8667C" w:rsidRPr="000D6C0D" w:rsidSect="0019328E">
      <w:type w:val="continuous"/>
      <w:pgSz w:w="11909" w:h="16838"/>
      <w:pgMar w:top="877" w:right="1034" w:bottom="2322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7C" w:rsidRDefault="00E8667C">
      <w:r>
        <w:separator/>
      </w:r>
    </w:p>
  </w:endnote>
  <w:endnote w:type="continuationSeparator" w:id="0">
    <w:p w:rsidR="00E8667C" w:rsidRDefault="00E8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7C" w:rsidRDefault="00E8667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2pt;margin-top:790.8pt;width:9.1pt;height:6.7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8667C" w:rsidRDefault="00E8667C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Pr="000D6C0D">
                    <w:rPr>
                      <w:rStyle w:val="a1"/>
                      <w:noProof/>
                    </w:rPr>
                    <w:t>79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7C" w:rsidRDefault="00E8667C"/>
  </w:footnote>
  <w:footnote w:type="continuationSeparator" w:id="0">
    <w:p w:rsidR="00E8667C" w:rsidRDefault="00E866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92C"/>
    <w:multiLevelType w:val="multilevel"/>
    <w:tmpl w:val="C78014F4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C8557D7"/>
    <w:multiLevelType w:val="multilevel"/>
    <w:tmpl w:val="3050B35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327"/>
    <w:rsid w:val="00004F06"/>
    <w:rsid w:val="000D6C0D"/>
    <w:rsid w:val="0019328E"/>
    <w:rsid w:val="001952E6"/>
    <w:rsid w:val="002106A7"/>
    <w:rsid w:val="0027767C"/>
    <w:rsid w:val="00292BC8"/>
    <w:rsid w:val="002A0F4F"/>
    <w:rsid w:val="00306F36"/>
    <w:rsid w:val="003362C6"/>
    <w:rsid w:val="00360E1C"/>
    <w:rsid w:val="003D3F68"/>
    <w:rsid w:val="003D7703"/>
    <w:rsid w:val="003E6AA2"/>
    <w:rsid w:val="00405002"/>
    <w:rsid w:val="004564D6"/>
    <w:rsid w:val="00536FE7"/>
    <w:rsid w:val="007B6354"/>
    <w:rsid w:val="007F05C1"/>
    <w:rsid w:val="007F0BA7"/>
    <w:rsid w:val="007F1C7F"/>
    <w:rsid w:val="0081711B"/>
    <w:rsid w:val="0081768F"/>
    <w:rsid w:val="008A79F7"/>
    <w:rsid w:val="00950E25"/>
    <w:rsid w:val="009A30EA"/>
    <w:rsid w:val="009B1B17"/>
    <w:rsid w:val="00A074FA"/>
    <w:rsid w:val="00A4431F"/>
    <w:rsid w:val="00A55537"/>
    <w:rsid w:val="00A645BE"/>
    <w:rsid w:val="00A665C0"/>
    <w:rsid w:val="00A70CBD"/>
    <w:rsid w:val="00AE4D00"/>
    <w:rsid w:val="00B547CF"/>
    <w:rsid w:val="00B70CCA"/>
    <w:rsid w:val="00B90481"/>
    <w:rsid w:val="00BF7ABA"/>
    <w:rsid w:val="00C11B84"/>
    <w:rsid w:val="00C26BB6"/>
    <w:rsid w:val="00C57AAB"/>
    <w:rsid w:val="00CD4520"/>
    <w:rsid w:val="00D90934"/>
    <w:rsid w:val="00DB2D12"/>
    <w:rsid w:val="00E375CA"/>
    <w:rsid w:val="00E40BFF"/>
    <w:rsid w:val="00E8667C"/>
    <w:rsid w:val="00E91FA5"/>
    <w:rsid w:val="00E973B9"/>
    <w:rsid w:val="00F30BFB"/>
    <w:rsid w:val="00F742BE"/>
    <w:rsid w:val="00FA4327"/>
    <w:rsid w:val="00FA4B6A"/>
    <w:rsid w:val="00FC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8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328E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9328E"/>
    <w:rPr>
      <w:rFonts w:ascii="Arial Unicode MS" w:eastAsia="Arial Unicode MS" w:hAnsi="Arial Unicode MS" w:cs="Arial Unicode MS"/>
      <w:sz w:val="21"/>
      <w:szCs w:val="21"/>
      <w:u w:val="none"/>
    </w:rPr>
  </w:style>
  <w:style w:type="character" w:customStyle="1" w:styleId="a0">
    <w:name w:val="Колонтитул_"/>
    <w:basedOn w:val="DefaultParagraphFont"/>
    <w:link w:val="10"/>
    <w:uiPriority w:val="99"/>
    <w:locked/>
    <w:rsid w:val="0019328E"/>
    <w:rPr>
      <w:rFonts w:ascii="Sylfaen" w:hAnsi="Sylfaen" w:cs="Sylfaen"/>
      <w:sz w:val="17"/>
      <w:szCs w:val="17"/>
      <w:u w:val="none"/>
    </w:rPr>
  </w:style>
  <w:style w:type="character" w:customStyle="1" w:styleId="a1">
    <w:name w:val="Колонтитул"/>
    <w:basedOn w:val="a0"/>
    <w:uiPriority w:val="99"/>
    <w:rsid w:val="0019328E"/>
    <w:rPr>
      <w:color w:val="000000"/>
      <w:spacing w:val="0"/>
      <w:w w:val="100"/>
      <w:position w:val="0"/>
      <w:lang w:val="ru-RU" w:eastAsia="ru-RU"/>
    </w:rPr>
  </w:style>
  <w:style w:type="character" w:customStyle="1" w:styleId="9pt">
    <w:name w:val="Основной текст + 9 pt"/>
    <w:basedOn w:val="a"/>
    <w:uiPriority w:val="99"/>
    <w:rsid w:val="0019328E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9pt2">
    <w:name w:val="Основной текст + 9 pt2"/>
    <w:basedOn w:val="a"/>
    <w:uiPriority w:val="99"/>
    <w:rsid w:val="0019328E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9pt1">
    <w:name w:val="Основной текст + 9 pt1"/>
    <w:aliases w:val="Полужирный"/>
    <w:basedOn w:val="a"/>
    <w:uiPriority w:val="99"/>
    <w:rsid w:val="0019328E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8pt">
    <w:name w:val="Основной текст + 8 pt"/>
    <w:basedOn w:val="a"/>
    <w:uiPriority w:val="99"/>
    <w:rsid w:val="0019328E"/>
    <w:rPr>
      <w:color w:val="000000"/>
      <w:spacing w:val="0"/>
      <w:w w:val="100"/>
      <w:position w:val="0"/>
      <w:sz w:val="16"/>
      <w:szCs w:val="16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19328E"/>
    <w:pPr>
      <w:shd w:val="clear" w:color="auto" w:fill="FFFFFF"/>
      <w:spacing w:after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10">
    <w:name w:val="Колонтитул1"/>
    <w:basedOn w:val="Normal"/>
    <w:link w:val="a0"/>
    <w:uiPriority w:val="99"/>
    <w:rsid w:val="0019328E"/>
    <w:pPr>
      <w:shd w:val="clear" w:color="auto" w:fill="FFFFFF"/>
      <w:spacing w:line="240" w:lineRule="atLeast"/>
      <w:jc w:val="right"/>
    </w:pPr>
    <w:rPr>
      <w:rFonts w:ascii="Sylfaen" w:hAnsi="Sylfaen" w:cs="Sylfae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8</Pages>
  <Words>2619</Words>
  <Characters>14931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</cp:revision>
  <dcterms:created xsi:type="dcterms:W3CDTF">2017-07-24T06:37:00Z</dcterms:created>
  <dcterms:modified xsi:type="dcterms:W3CDTF">2017-10-02T12:08:00Z</dcterms:modified>
</cp:coreProperties>
</file>